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widowControl/>
        <w:pBdr>
          <w:top w:val="none" w:color="auto" w:sz="0" w:space="0"/>
          <w:left w:val="none" w:color="auto" w:sz="0" w:space="0"/>
          <w:bottom w:val="none" w:color="auto" w:sz="0" w:space="0"/>
          <w:right w:val="none" w:color="auto" w:sz="0" w:space="0"/>
        </w:pBdr>
        <w:spacing w:before="0" w:beforeAutospacing="0" w:after="0" w:afterAutospacing="0" w:line="27" w:lineRule="atLeast"/>
        <w:ind w:left="0" w:right="0"/>
        <w:jc w:val="center"/>
        <w:rPr>
          <w:sz w:val="44"/>
          <w:szCs w:val="19"/>
        </w:rPr>
      </w:pPr>
      <w:r>
        <w:rPr>
          <w:rFonts w:ascii="寰蒋闆呴粦" w:hAnsi="寰蒋闆呴粦" w:eastAsia="寰蒋闆呴粦" w:cs="寰蒋闆呴粦"/>
          <w:b/>
          <w:i w:val="0"/>
          <w:caps w:val="0"/>
          <w:color w:val="000000"/>
          <w:spacing w:val="0"/>
          <w:sz w:val="44"/>
          <w:szCs w:val="19"/>
          <w:shd w:val="clear" w:color="auto" w:fill="FFFFFF"/>
        </w:rPr>
        <w:t>金融武装押运监控解决方案</w:t>
      </w:r>
    </w:p>
    <w:p>
      <w:pPr>
        <w:widowControl/>
        <w:numPr>
          <w:ilvl w:val="0"/>
          <w:numId w:val="1"/>
        </w:numPr>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hanging="360"/>
        <w:jc w:val="left"/>
        <w:rPr>
          <w:sz w:val="32"/>
        </w:rPr>
      </w:pP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7" w:lineRule="atLeast"/>
        <w:ind w:left="720" w:right="0"/>
        <w:jc w:val="left"/>
        <w:rPr>
          <w:sz w:val="32"/>
        </w:rPr>
      </w:pPr>
      <w:r>
        <w:rPr>
          <w:rFonts w:hint="default" w:ascii="寰蒋闆呴粦" w:hAnsi="寰蒋闆呴粦" w:eastAsia="寰蒋闆呴粦" w:cs="寰蒋闆呴粦"/>
          <w:b w:val="0"/>
          <w:i w:val="0"/>
          <w:caps w:val="0"/>
          <w:color w:val="333333"/>
          <w:spacing w:val="0"/>
          <w:sz w:val="32"/>
          <w:szCs w:val="19"/>
          <w:shd w:val="clear" w:color="auto" w:fill="FFFFFF"/>
        </w:rPr>
        <w:fldChar w:fldCharType="begin" w:fldLock="1"/>
      </w:r>
      <w:r>
        <w:rPr>
          <w:rFonts w:hint="default" w:ascii="寰蒋闆呴粦" w:hAnsi="寰蒋闆呴粦" w:eastAsia="寰蒋闆呴粦" w:cs="寰蒋闆呴粦"/>
          <w:b w:val="0"/>
          <w:i w:val="0"/>
          <w:caps w:val="0"/>
          <w:color w:val="333333"/>
          <w:spacing w:val="0"/>
          <w:sz w:val="32"/>
          <w:szCs w:val="19"/>
          <w:shd w:val="clear" w:color="auto" w:fill="FFFFFF"/>
        </w:rPr>
        <w:instrText xml:space="preserve">INCLUDEPICTURE \d "http://www.szbeidou.com/upLoad/news/month_1401/201401071754191321.jpg" \* MERGEFORMATINET </w:instrText>
      </w:r>
      <w:r>
        <w:rPr>
          <w:rFonts w:hint="default" w:ascii="寰蒋闆呴粦" w:hAnsi="寰蒋闆呴粦" w:eastAsia="寰蒋闆呴粦" w:cs="寰蒋闆呴粦"/>
          <w:b w:val="0"/>
          <w:i w:val="0"/>
          <w:caps w:val="0"/>
          <w:color w:val="333333"/>
          <w:spacing w:val="0"/>
          <w:sz w:val="32"/>
          <w:szCs w:val="19"/>
          <w:shd w:val="clear" w:color="auto" w:fill="FFFFFF"/>
        </w:rPr>
        <w:fldChar w:fldCharType="separate"/>
      </w:r>
      <w:r>
        <w:rPr>
          <w:rFonts w:hint="default" w:ascii="寰蒋闆呴粦" w:hAnsi="寰蒋闆呴粦" w:eastAsia="寰蒋闆呴粦" w:cs="寰蒋闆呴粦"/>
          <w:b w:val="0"/>
          <w:i w:val="0"/>
          <w:caps w:val="0"/>
          <w:color w:val="333333"/>
          <w:spacing w:val="0"/>
          <w:sz w:val="32"/>
          <w:szCs w:val="19"/>
          <w:shd w:val="clear" w:color="auto" w:fill="FFFFFF"/>
        </w:rPr>
        <w:drawing>
          <wp:inline distT="0" distB="0" distL="114300" distR="114300">
            <wp:extent cx="6191250" cy="4114800"/>
            <wp:effectExtent l="0" t="0" r="0" b="0"/>
            <wp:docPr id="1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IMG_256"/>
                    <pic:cNvPicPr>
                      <a:picLocks noChangeAspect="1"/>
                    </pic:cNvPicPr>
                  </pic:nvPicPr>
                  <pic:blipFill>
                    <a:blip r:embed="rId4"/>
                    <a:stretch>
                      <a:fillRect/>
                    </a:stretch>
                  </pic:blipFill>
                  <pic:spPr>
                    <a:xfrm>
                      <a:off x="0" y="0"/>
                      <a:ext cx="6191250" cy="4114800"/>
                    </a:xfrm>
                    <a:prstGeom prst="rect">
                      <a:avLst/>
                    </a:prstGeom>
                    <a:noFill/>
                    <a:ln w="9525">
                      <a:noFill/>
                    </a:ln>
                  </pic:spPr>
                </pic:pic>
              </a:graphicData>
            </a:graphic>
          </wp:inline>
        </w:drawing>
      </w:r>
      <w:r>
        <w:rPr>
          <w:rFonts w:hint="default" w:ascii="寰蒋闆呴粦" w:hAnsi="寰蒋闆呴粦" w:eastAsia="寰蒋闆呴粦" w:cs="寰蒋闆呴粦"/>
          <w:b w:val="0"/>
          <w:i w:val="0"/>
          <w:caps w:val="0"/>
          <w:color w:val="333333"/>
          <w:spacing w:val="0"/>
          <w:sz w:val="32"/>
          <w:szCs w:val="19"/>
          <w:shd w:val="clear" w:color="auto" w:fill="FFFFFF"/>
        </w:rPr>
        <w:fldChar w:fldCharType="end"/>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left="720" w:right="0" w:firstLine="390"/>
        <w:jc w:val="left"/>
        <w:rPr>
          <w:rFonts w:hint="eastAsia" w:ascii="Lucida Grande" w:hAnsi="Lucida Grande" w:eastAsia="宋体" w:cs="Lucida Grande"/>
          <w:b w:val="0"/>
          <w:i w:val="0"/>
          <w:caps w:val="0"/>
          <w:color w:val="333333"/>
          <w:spacing w:val="0"/>
          <w:sz w:val="32"/>
          <w:szCs w:val="19"/>
          <w:shd w:val="clear" w:color="auto" w:fill="FFFFFF"/>
          <w:lang w:eastAsia="zh-CN"/>
        </w:rPr>
      </w:pPr>
      <w:r>
        <w:rPr>
          <w:rFonts w:hint="eastAsia" w:ascii="Lucida Grande" w:hAnsi="Lucida Grande" w:eastAsia="宋体" w:cs="Lucida Grande"/>
          <w:b w:val="0"/>
          <w:i w:val="0"/>
          <w:caps w:val="0"/>
          <w:color w:val="333333"/>
          <w:spacing w:val="0"/>
          <w:sz w:val="32"/>
          <w:szCs w:val="19"/>
          <w:shd w:val="clear" w:color="auto" w:fill="FFFFFF"/>
          <w:lang w:eastAsia="zh-CN"/>
        </w:rPr>
        <w:drawing>
          <wp:inline distT="0" distB="0" distL="114300" distR="114300">
            <wp:extent cx="5239385" cy="2953385"/>
            <wp:effectExtent l="0" t="0" r="18415" b="18415"/>
            <wp:docPr id="10" name="图片 2" descr="812764892739555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 descr="812764892739555894"/>
                    <pic:cNvPicPr>
                      <a:picLocks noChangeAspect="1"/>
                    </pic:cNvPicPr>
                  </pic:nvPicPr>
                  <pic:blipFill>
                    <a:blip r:embed="rId5"/>
                    <a:stretch>
                      <a:fillRect/>
                    </a:stretch>
                  </pic:blipFill>
                  <pic:spPr>
                    <a:xfrm>
                      <a:off x="0" y="0"/>
                      <a:ext cx="5239385" cy="2953385"/>
                    </a:xfrm>
                    <a:prstGeom prst="rect">
                      <a:avLst/>
                    </a:prstGeom>
                    <a:noFill/>
                    <a:ln w="9525">
                      <a:noFill/>
                    </a:ln>
                  </pic:spPr>
                </pic:pic>
              </a:graphicData>
            </a:graphic>
          </wp:inline>
        </w:drawing>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left="720" w:right="0" w:firstLine="39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一、系统概述</w:t>
      </w:r>
    </w:p>
    <w:p>
      <w:pPr>
        <w:widowControl/>
        <w:numPr>
          <w:ilvl w:val="0"/>
          <w:numId w:val="1"/>
        </w:numPr>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hanging="360"/>
        <w:jc w:val="left"/>
        <w:rPr>
          <w:sz w:val="32"/>
        </w:rPr>
      </w:pP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left="720" w:right="0" w:firstLine="390"/>
        <w:jc w:val="left"/>
        <w:rPr>
          <w:rFonts w:hint="default" w:ascii="Lucida Grande" w:hAnsi="Lucida Grande" w:eastAsia="Lucida Grande" w:cs="Lucida Grande"/>
          <w:b w:val="0"/>
          <w:i w:val="0"/>
          <w:caps w:val="0"/>
          <w:color w:val="333333"/>
          <w:spacing w:val="0"/>
          <w:sz w:val="32"/>
          <w:szCs w:val="19"/>
          <w:shd w:val="clear" w:color="auto" w:fill="FFFFFF"/>
        </w:rPr>
      </w:pPr>
      <w:r>
        <w:rPr>
          <w:rFonts w:hint="default" w:ascii="Lucida Grande" w:hAnsi="Lucida Grande" w:eastAsia="Lucida Grande" w:cs="Lucida Grande"/>
          <w:b w:val="0"/>
          <w:i w:val="0"/>
          <w:caps w:val="0"/>
          <w:color w:val="333333"/>
          <w:spacing w:val="0"/>
          <w:sz w:val="32"/>
          <w:szCs w:val="19"/>
          <w:shd w:val="clear" w:color="auto" w:fill="FFFFFF"/>
        </w:rPr>
        <w:t>武装押运车对银行现金流通和业务发展起着非常重要的作用，充分加强武装押运车押运途中的防抢能力是保安工作重点。为了更好地预防武装押运车恶性犯罪、打击抢劫武装押运车的犯罪行为，以应对越来越先进和残忍的犯罪手段，加强对内防范和对外警戒，各地相继提出对武装押运车进行</w:t>
      </w:r>
      <w:r>
        <w:rPr>
          <w:rFonts w:hint="eastAsia" w:ascii="Lucida Grande" w:hAnsi="Lucida Grande" w:cs="Lucida Grande"/>
          <w:b w:val="0"/>
          <w:i w:val="0"/>
          <w:caps w:val="0"/>
          <w:color w:val="333333"/>
          <w:spacing w:val="0"/>
          <w:sz w:val="32"/>
          <w:szCs w:val="19"/>
          <w:shd w:val="clear" w:color="auto" w:fill="FFFFFF"/>
          <w:lang w:val="en-US" w:eastAsia="zh-CN"/>
        </w:rPr>
        <w:t>4</w:t>
      </w:r>
      <w:r>
        <w:rPr>
          <w:rFonts w:hint="default" w:ascii="Lucida Grande" w:hAnsi="Lucida Grande" w:eastAsia="Lucida Grande" w:cs="Lucida Grande"/>
          <w:b w:val="0"/>
          <w:i w:val="0"/>
          <w:caps w:val="0"/>
          <w:color w:val="333333"/>
          <w:spacing w:val="0"/>
          <w:sz w:val="32"/>
          <w:szCs w:val="19"/>
          <w:shd w:val="clear" w:color="auto" w:fill="FFFFFF"/>
        </w:rPr>
        <w:t>G远程视频监控及移动视频监控取证的需求。</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left="720" w:right="0" w:firstLine="39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随着视频监控技术和无线通讯技术的发展，各种先进技术应用在安防监控领域，技防与人防有效补充，共同提高武装押运车的安全防备能力。在武装押运车上安装拾声、录像、GPS定位、</w:t>
      </w:r>
      <w:r>
        <w:rPr>
          <w:rFonts w:hint="eastAsia" w:ascii="Lucida Grande" w:hAnsi="Lucida Grande" w:cs="Lucida Grande"/>
          <w:b w:val="0"/>
          <w:i w:val="0"/>
          <w:caps w:val="0"/>
          <w:color w:val="333333"/>
          <w:spacing w:val="0"/>
          <w:sz w:val="32"/>
          <w:szCs w:val="19"/>
          <w:shd w:val="clear" w:color="auto" w:fill="FFFFFF"/>
          <w:lang w:val="en-US" w:eastAsia="zh-CN"/>
        </w:rPr>
        <w:t>4</w:t>
      </w:r>
      <w:r>
        <w:rPr>
          <w:rFonts w:hint="default" w:ascii="Lucida Grande" w:hAnsi="Lucida Grande" w:eastAsia="Lucida Grande" w:cs="Lucida Grande"/>
          <w:b w:val="0"/>
          <w:i w:val="0"/>
          <w:caps w:val="0"/>
          <w:color w:val="333333"/>
          <w:spacing w:val="0"/>
          <w:sz w:val="32"/>
          <w:szCs w:val="19"/>
          <w:shd w:val="clear" w:color="auto" w:fill="FFFFFF"/>
        </w:rPr>
        <w:t>G远程视频通讯系统、移动视频监控取证系统已经成为武装押运车提高防护等级和提高银行安全运钞系数的新举措。在武装押运车上加装</w:t>
      </w:r>
      <w:r>
        <w:rPr>
          <w:rFonts w:hint="eastAsia" w:ascii="Lucida Grande" w:hAnsi="Lucida Grande" w:cs="Lucida Grande"/>
          <w:b w:val="0"/>
          <w:i w:val="0"/>
          <w:caps w:val="0"/>
          <w:color w:val="333333"/>
          <w:spacing w:val="0"/>
          <w:sz w:val="32"/>
          <w:szCs w:val="19"/>
          <w:shd w:val="clear" w:color="auto" w:fill="FFFFFF"/>
          <w:lang w:val="en-US" w:eastAsia="zh-CN"/>
        </w:rPr>
        <w:t>4</w:t>
      </w:r>
      <w:r>
        <w:rPr>
          <w:rFonts w:hint="default" w:ascii="Lucida Grande" w:hAnsi="Lucida Grande" w:eastAsia="Lucida Grande" w:cs="Lucida Grande"/>
          <w:b w:val="0"/>
          <w:i w:val="0"/>
          <w:caps w:val="0"/>
          <w:color w:val="333333"/>
          <w:spacing w:val="0"/>
          <w:sz w:val="32"/>
          <w:szCs w:val="19"/>
          <w:shd w:val="clear" w:color="auto" w:fill="FFFFFF"/>
        </w:rPr>
        <w:t>G车载硬盘录像机可对武装押运车内部及周边情况进行全程录像和远程视频监控，一旦发生抢劫等异常情况，利用</w:t>
      </w:r>
      <w:r>
        <w:rPr>
          <w:rFonts w:hint="eastAsia" w:ascii="Lucida Grande" w:hAnsi="Lucida Grande" w:cs="Lucida Grande"/>
          <w:b w:val="0"/>
          <w:i w:val="0"/>
          <w:caps w:val="0"/>
          <w:color w:val="333333"/>
          <w:spacing w:val="0"/>
          <w:sz w:val="32"/>
          <w:szCs w:val="19"/>
          <w:shd w:val="clear" w:color="auto" w:fill="FFFFFF"/>
          <w:lang w:val="en-US" w:eastAsia="zh-CN"/>
        </w:rPr>
        <w:t>4</w:t>
      </w:r>
      <w:r>
        <w:rPr>
          <w:rFonts w:hint="default" w:ascii="Lucida Grande" w:hAnsi="Lucida Grande" w:eastAsia="Lucida Grande" w:cs="Lucida Grande"/>
          <w:b w:val="0"/>
          <w:i w:val="0"/>
          <w:caps w:val="0"/>
          <w:color w:val="333333"/>
          <w:spacing w:val="0"/>
          <w:sz w:val="32"/>
          <w:szCs w:val="19"/>
          <w:shd w:val="clear" w:color="auto" w:fill="FFFFFF"/>
        </w:rPr>
        <w:t>G无线实时把监控视频传回监控中心集中浏览及存储，从而利用高科技的无线视频监控系统实施对武装押运车的武装，提高武装押运车的防护等级，同时实现与公安部门的报警联动。监控中心马上知道现场情况并采取措施。可通过存储在硬盘录像机上的录像数据进行案情分析，便于尽早破案。</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针对金融武装押运车视频及报警数据的管理，武装押运车视频监控与GIS电子地图管理有机结合，将“</w:t>
      </w:r>
      <w:r>
        <w:rPr>
          <w:rFonts w:hint="eastAsia" w:ascii="Lucida Grande" w:hAnsi="Lucida Grande" w:cs="Lucida Grande"/>
          <w:b w:val="0"/>
          <w:i w:val="0"/>
          <w:caps w:val="0"/>
          <w:color w:val="333333"/>
          <w:spacing w:val="0"/>
          <w:sz w:val="32"/>
          <w:szCs w:val="19"/>
          <w:shd w:val="clear" w:color="auto" w:fill="FFFFFF"/>
          <w:lang w:val="en-US" w:eastAsia="zh-CN"/>
        </w:rPr>
        <w:t>4</w:t>
      </w:r>
      <w:r>
        <w:rPr>
          <w:rFonts w:hint="default" w:ascii="Lucida Grande" w:hAnsi="Lucida Grande" w:eastAsia="Lucida Grande" w:cs="Lucida Grande"/>
          <w:b w:val="0"/>
          <w:i w:val="0"/>
          <w:caps w:val="0"/>
          <w:color w:val="333333"/>
          <w:spacing w:val="0"/>
          <w:sz w:val="32"/>
          <w:szCs w:val="19"/>
          <w:shd w:val="clear" w:color="auto" w:fill="FFFFFF"/>
        </w:rPr>
        <w:t>G”远程视频信息与车载GPS信息在同一界面体现出来，监控中心非常直观就可以看到武装押运车的正常工作情况，一旦有报警信息，报警的武装押运车图标立即变色，同时在押运车图标边上显示四路车载视频，便于指挥中心最快作出反应，第一时间处理突发事件。而指挥中心在武装押运车抵达每个网点时，可以监控车辆行驶过程以及车速、停车、开关门时间等，实现对运钞过程的监控和管理。</w:t>
      </w:r>
    </w:p>
    <w:p>
      <w:pPr>
        <w:pStyle w:val="6"/>
        <w:widowControl/>
        <w:numPr>
          <w:ilvl w:val="0"/>
          <w:numId w:val="2"/>
        </w:numPr>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b w:val="0"/>
          <w:i w:val="0"/>
          <w:caps w:val="0"/>
          <w:color w:val="333333"/>
          <w:spacing w:val="0"/>
          <w:sz w:val="32"/>
          <w:szCs w:val="19"/>
          <w:shd w:val="clear" w:color="auto" w:fill="FFFFFF"/>
        </w:rPr>
      </w:pPr>
      <w:r>
        <w:rPr>
          <w:rFonts w:hint="default" w:ascii="Lucida Grande" w:hAnsi="Lucida Grande" w:eastAsia="Lucida Grande" w:cs="Lucida Grande"/>
          <w:b w:val="0"/>
          <w:i w:val="0"/>
          <w:caps w:val="0"/>
          <w:color w:val="333333"/>
          <w:spacing w:val="0"/>
          <w:sz w:val="32"/>
          <w:szCs w:val="19"/>
          <w:shd w:val="clear" w:color="auto" w:fill="FFFFFF"/>
        </w:rPr>
        <w:t>需求分析</w:t>
      </w:r>
    </w:p>
    <w:p>
      <w:pPr>
        <w:pStyle w:val="6"/>
        <w:widowControl/>
        <w:numPr>
          <w:ilvl w:val="0"/>
          <w:numId w:val="0"/>
        </w:numPr>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rightChars="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通过视频监控系统可对车前驾驶室、车内、车后、车顶等武装押运车车辆内外部实现全方位、多角度实时监控及存储。还要结押运实际需要，针对运钞接送款时进行实时移动监控存储，可对武装押运车车辆实现GPS位置的定位及跟踪管理。根据实际需要，无线双向语音对讲，指挥中心实时与前端人员进行通讯，下达工作指令。</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武装押运车远程监控系统的要求：</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1、要求远程能够同时监控大量目标，结合GIS地理平台，直观反映武装押运车日常工作情况；</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2、对报警信息要求快速反应，结合远程视频监控系统，能及时了解报警实际视频信息；</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3、能够对敏感区域进行重点监控。特别是车到网点接送款过程是监控盲区，需要实时移动监控跟踪；</w:t>
      </w:r>
    </w:p>
    <w:p>
      <w:pPr>
        <w:widowControl/>
        <w:numPr>
          <w:ilvl w:val="0"/>
          <w:numId w:val="1"/>
        </w:numPr>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hanging="360"/>
        <w:jc w:val="left"/>
        <w:rPr>
          <w:sz w:val="32"/>
        </w:rPr>
      </w:pP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left="720" w:right="0" w:firstLine="39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4、</w:t>
      </w:r>
      <w:r>
        <w:rPr>
          <w:rFonts w:hint="eastAsia" w:ascii="Lucida Grande" w:hAnsi="Lucida Grande" w:cs="Lucida Grande"/>
          <w:b w:val="0"/>
          <w:i w:val="0"/>
          <w:caps w:val="0"/>
          <w:color w:val="333333"/>
          <w:spacing w:val="0"/>
          <w:sz w:val="32"/>
          <w:szCs w:val="19"/>
          <w:shd w:val="clear" w:color="auto" w:fill="FFFFFF"/>
          <w:lang w:val="en-US" w:eastAsia="zh-CN"/>
        </w:rPr>
        <w:t>4</w:t>
      </w:r>
      <w:r>
        <w:rPr>
          <w:rFonts w:hint="default" w:ascii="Lucida Grande" w:hAnsi="Lucida Grande" w:eastAsia="Lucida Grande" w:cs="Lucida Grande"/>
          <w:b w:val="0"/>
          <w:i w:val="0"/>
          <w:caps w:val="0"/>
          <w:color w:val="333333"/>
          <w:spacing w:val="0"/>
          <w:sz w:val="32"/>
          <w:szCs w:val="19"/>
          <w:shd w:val="clear" w:color="auto" w:fill="FFFFFF"/>
        </w:rPr>
        <w:t>G远程监控系统要具有权限管理功能，保证视频数据不能外泄；</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5、车辆视频监控系统要求本地及远程都可以控制，图像集中传输到监控中心，要求传输实时动态图像（并非图片），并且可根据需要把监控车辆视频信息输出到电视墙及需要监控的客户端计算机、智能手机。</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三、系统特点</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1、系统具有良好可扩展性，随着监控点的增加，只要增加前端设备即可。</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b w:val="0"/>
          <w:i w:val="0"/>
          <w:caps w:val="0"/>
          <w:color w:val="333333"/>
          <w:spacing w:val="0"/>
          <w:sz w:val="32"/>
          <w:szCs w:val="19"/>
          <w:shd w:val="clear" w:color="auto" w:fill="FFFFFF"/>
        </w:rPr>
      </w:pPr>
      <w:r>
        <w:rPr>
          <w:rFonts w:hint="default" w:ascii="Lucida Grande" w:hAnsi="Lucida Grande" w:eastAsia="Lucida Grande" w:cs="Lucida Grande"/>
          <w:b w:val="0"/>
          <w:i w:val="0"/>
          <w:caps w:val="0"/>
          <w:color w:val="333333"/>
          <w:spacing w:val="0"/>
          <w:sz w:val="32"/>
          <w:szCs w:val="19"/>
          <w:shd w:val="clear" w:color="auto" w:fill="FFFFFF"/>
        </w:rPr>
        <w:t>2、用户可通过监控中心电视墙或者电脑客户端镜头轮跳切换方式，连续24小时实时监控。</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3、系统具有监控、录像、回放、传输和备份功能，设备支持前端硬盘或SD卡D1存储。</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4、可采用通过客户端、电视墙等多种方式浏览前端各监控点视频图象。</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5、支持前端及远程云台控制，</w:t>
      </w:r>
      <w:r>
        <w:rPr>
          <w:rFonts w:hint="eastAsia" w:ascii="Lucida Grande" w:hAnsi="Lucida Grande" w:cs="Lucida Grande"/>
          <w:b w:val="0"/>
          <w:i w:val="0"/>
          <w:caps w:val="0"/>
          <w:color w:val="333333"/>
          <w:spacing w:val="0"/>
          <w:sz w:val="32"/>
          <w:szCs w:val="19"/>
          <w:shd w:val="clear" w:color="auto" w:fill="FFFFFF"/>
          <w:lang w:val="en-US" w:eastAsia="zh-CN"/>
        </w:rPr>
        <w:t>4</w:t>
      </w:r>
      <w:r>
        <w:rPr>
          <w:rFonts w:hint="default" w:ascii="Lucida Grande" w:hAnsi="Lucida Grande" w:eastAsia="Lucida Grande" w:cs="Lucida Grande"/>
          <w:b w:val="0"/>
          <w:i w:val="0"/>
          <w:caps w:val="0"/>
          <w:color w:val="333333"/>
          <w:spacing w:val="0"/>
          <w:sz w:val="32"/>
          <w:szCs w:val="19"/>
          <w:shd w:val="clear" w:color="auto" w:fill="FFFFFF"/>
        </w:rPr>
        <w:t>G单兵设备支持双向语音通话功能。</w:t>
      </w:r>
    </w:p>
    <w:p>
      <w:pPr>
        <w:widowControl/>
        <w:numPr>
          <w:ilvl w:val="0"/>
          <w:numId w:val="1"/>
        </w:numPr>
        <w:pBdr>
          <w:top w:val="none" w:color="auto" w:sz="0" w:space="0"/>
          <w:left w:val="none" w:color="auto" w:sz="0" w:space="0"/>
          <w:bottom w:val="none" w:color="auto" w:sz="0" w:space="0"/>
          <w:right w:val="none" w:color="auto" w:sz="0" w:space="0"/>
        </w:pBdr>
        <w:spacing w:before="0" w:beforeAutospacing="0" w:after="0" w:afterAutospacing="0" w:line="270" w:lineRule="atLeast"/>
        <w:ind w:left="0" w:right="0" w:hanging="360"/>
        <w:jc w:val="left"/>
        <w:rPr>
          <w:sz w:val="32"/>
        </w:rPr>
      </w:pP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6、完善的车辆管理功能。</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7、独有无线单兵头盔移动视频传输系统--无线便携式防弹头盔移动摄像传输系统。使视频监控无盲点，实现车与网点，管理中心与人能实时联系和视频观察，最大限度的保证人员和物品安全。</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b w:val="0"/>
          <w:i w:val="0"/>
          <w:caps w:val="0"/>
          <w:color w:val="333333"/>
          <w:spacing w:val="0"/>
          <w:sz w:val="32"/>
          <w:szCs w:val="19"/>
          <w:shd w:val="clear" w:color="auto" w:fill="FFFFFF"/>
        </w:rPr>
      </w:pPr>
      <w:r>
        <w:rPr>
          <w:rFonts w:hint="default" w:ascii="Lucida Grande" w:hAnsi="Lucida Grande" w:eastAsia="Lucida Grande" w:cs="Lucida Grande"/>
          <w:b w:val="0"/>
          <w:i w:val="0"/>
          <w:caps w:val="0"/>
          <w:color w:val="333333"/>
          <w:spacing w:val="0"/>
          <w:sz w:val="32"/>
          <w:szCs w:val="19"/>
          <w:shd w:val="clear" w:color="auto" w:fill="FFFFFF"/>
        </w:rPr>
        <w:t>四、系统组成</w:t>
      </w:r>
      <w:r>
        <w:rPr>
          <w:rFonts w:hint="default" w:ascii="Lucida Grande" w:hAnsi="Lucida Grande" w:eastAsia="Lucida Grande" w:cs="Lucida Grande"/>
          <w:b w:val="0"/>
          <w:i w:val="0"/>
          <w:caps w:val="0"/>
          <w:color w:val="333333"/>
          <w:spacing w:val="0"/>
          <w:sz w:val="32"/>
          <w:szCs w:val="19"/>
          <w:shd w:val="clear" w:color="auto" w:fill="FFFFFF"/>
        </w:rPr>
        <w:drawing>
          <wp:inline distT="0" distB="0" distL="114300" distR="114300">
            <wp:extent cx="5239385" cy="2953385"/>
            <wp:effectExtent l="0" t="0" r="18415" b="18415"/>
            <wp:docPr id="11" name="图片 3" descr="812764892739555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812764892739555894"/>
                    <pic:cNvPicPr>
                      <a:picLocks noChangeAspect="1"/>
                    </pic:cNvPicPr>
                  </pic:nvPicPr>
                  <pic:blipFill>
                    <a:blip r:embed="rId5"/>
                    <a:stretch>
                      <a:fillRect/>
                    </a:stretch>
                  </pic:blipFill>
                  <pic:spPr>
                    <a:xfrm>
                      <a:off x="0" y="0"/>
                      <a:ext cx="5239385" cy="2953385"/>
                    </a:xfrm>
                    <a:prstGeom prst="rect">
                      <a:avLst/>
                    </a:prstGeom>
                    <a:noFill/>
                    <a:ln w="9525">
                      <a:noFill/>
                    </a:ln>
                  </pic:spPr>
                </pic:pic>
              </a:graphicData>
            </a:graphic>
          </wp:inline>
        </w:drawing>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b w:val="0"/>
          <w:i w:val="0"/>
          <w:caps w:val="0"/>
          <w:color w:val="333333"/>
          <w:spacing w:val="0"/>
          <w:sz w:val="32"/>
          <w:szCs w:val="19"/>
          <w:shd w:val="clear" w:color="auto" w:fill="FFFFFF"/>
        </w:rPr>
      </w:pP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1、车载音视频监控系统—负责前端视采集、控制、显示等；</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2、</w:t>
      </w:r>
      <w:r>
        <w:rPr>
          <w:rFonts w:hint="eastAsia" w:ascii="Lucida Grande" w:hAnsi="Lucida Grande" w:cs="Lucida Grande"/>
          <w:b w:val="0"/>
          <w:i w:val="0"/>
          <w:caps w:val="0"/>
          <w:color w:val="333333"/>
          <w:spacing w:val="0"/>
          <w:sz w:val="32"/>
          <w:szCs w:val="19"/>
          <w:shd w:val="clear" w:color="auto" w:fill="FFFFFF"/>
          <w:lang w:val="en-US" w:eastAsia="zh-CN"/>
        </w:rPr>
        <w:t>4</w:t>
      </w:r>
      <w:r>
        <w:rPr>
          <w:rFonts w:hint="default" w:ascii="Lucida Grande" w:hAnsi="Lucida Grande" w:eastAsia="Lucida Grande" w:cs="Lucida Grande"/>
          <w:b w:val="0"/>
          <w:i w:val="0"/>
          <w:caps w:val="0"/>
          <w:color w:val="333333"/>
          <w:spacing w:val="0"/>
          <w:sz w:val="32"/>
          <w:szCs w:val="19"/>
          <w:shd w:val="clear" w:color="auto" w:fill="FFFFFF"/>
        </w:rPr>
        <w:t>G车载硬盘式视频服务器—负责处理前端摄像机所采集音视频信息的压缩、存储及</w:t>
      </w:r>
      <w:r>
        <w:rPr>
          <w:rFonts w:hint="eastAsia" w:ascii="Lucida Grande" w:hAnsi="Lucida Grande" w:cs="Lucida Grande"/>
          <w:b w:val="0"/>
          <w:i w:val="0"/>
          <w:caps w:val="0"/>
          <w:color w:val="333333"/>
          <w:spacing w:val="0"/>
          <w:sz w:val="32"/>
          <w:szCs w:val="19"/>
          <w:shd w:val="clear" w:color="auto" w:fill="FFFFFF"/>
          <w:lang w:val="en-US" w:eastAsia="zh-CN"/>
        </w:rPr>
        <w:t>4</w:t>
      </w:r>
      <w:r>
        <w:rPr>
          <w:rFonts w:hint="default" w:ascii="Lucida Grande" w:hAnsi="Lucida Grande" w:eastAsia="Lucida Grande" w:cs="Lucida Grande"/>
          <w:b w:val="0"/>
          <w:i w:val="0"/>
          <w:caps w:val="0"/>
          <w:color w:val="333333"/>
          <w:spacing w:val="0"/>
          <w:sz w:val="32"/>
          <w:szCs w:val="19"/>
          <w:shd w:val="clear" w:color="auto" w:fill="FFFFFF"/>
        </w:rPr>
        <w:t>G回传到指挥中心等；</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3、</w:t>
      </w:r>
      <w:r>
        <w:rPr>
          <w:rFonts w:hint="eastAsia" w:ascii="Lucida Grande" w:hAnsi="Lucida Grande" w:cs="Lucida Grande"/>
          <w:b w:val="0"/>
          <w:i w:val="0"/>
          <w:caps w:val="0"/>
          <w:color w:val="333333"/>
          <w:spacing w:val="0"/>
          <w:sz w:val="32"/>
          <w:szCs w:val="19"/>
          <w:shd w:val="clear" w:color="auto" w:fill="FFFFFF"/>
          <w:lang w:val="en-US" w:eastAsia="zh-CN"/>
        </w:rPr>
        <w:t>4</w:t>
      </w:r>
      <w:r>
        <w:rPr>
          <w:rFonts w:hint="default" w:ascii="Lucida Grande" w:hAnsi="Lucida Grande" w:eastAsia="Lucida Grande" w:cs="Lucida Grande"/>
          <w:b w:val="0"/>
          <w:i w:val="0"/>
          <w:caps w:val="0"/>
          <w:color w:val="333333"/>
          <w:spacing w:val="0"/>
          <w:sz w:val="32"/>
          <w:szCs w:val="19"/>
          <w:shd w:val="clear" w:color="auto" w:fill="FFFFFF"/>
        </w:rPr>
        <w:t>G单兵作战视频监控系统—负责钱箱提货人移动视频信息；</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4、GIS地理信息平台—直观反映武装押运车实际运行情况，提供全面管理数据；</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5、临控中心集中调度平台---集中指挥调度管理功能。</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eastAsia" w:ascii="Lucida Grande" w:hAnsi="Lucida Grande" w:cs="Lucida Grande"/>
          <w:b w:val="0"/>
          <w:i w:val="0"/>
          <w:caps w:val="0"/>
          <w:color w:val="333333"/>
          <w:spacing w:val="0"/>
          <w:sz w:val="32"/>
          <w:szCs w:val="19"/>
          <w:shd w:val="clear" w:color="auto" w:fill="FFFFFF"/>
          <w:lang w:val="en-US" w:eastAsia="zh-CN"/>
        </w:rPr>
        <w:t>4</w:t>
      </w:r>
      <w:r>
        <w:rPr>
          <w:rFonts w:hint="default" w:ascii="Lucida Grande" w:hAnsi="Lucida Grande" w:eastAsia="Lucida Grande" w:cs="Lucida Grande"/>
          <w:b w:val="0"/>
          <w:i w:val="0"/>
          <w:caps w:val="0"/>
          <w:color w:val="333333"/>
          <w:spacing w:val="0"/>
          <w:sz w:val="32"/>
          <w:szCs w:val="19"/>
          <w:shd w:val="clear" w:color="auto" w:fill="FFFFFF"/>
        </w:rPr>
        <w:t>G武装押运车远程视频监控系统拓扑</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color w:val="333333"/>
          <w:sz w:val="32"/>
          <w:szCs w:val="19"/>
        </w:rPr>
      </w:pPr>
      <w:r>
        <w:rPr>
          <w:rFonts w:hint="default" w:ascii="Lucida Grande" w:hAnsi="Lucida Grande" w:eastAsia="Lucida Grande" w:cs="Lucida Grande"/>
          <w:b w:val="0"/>
          <w:i w:val="0"/>
          <w:caps w:val="0"/>
          <w:color w:val="333333"/>
          <w:spacing w:val="0"/>
          <w:sz w:val="32"/>
          <w:szCs w:val="19"/>
          <w:shd w:val="clear" w:color="auto" w:fill="FFFFFF"/>
        </w:rPr>
        <w:t>五、产品演示效果</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b w:val="0"/>
          <w:i w:val="0"/>
          <w:caps w:val="0"/>
          <w:color w:val="333333"/>
          <w:spacing w:val="0"/>
          <w:sz w:val="32"/>
          <w:szCs w:val="19"/>
          <w:shd w:val="clear" w:color="auto" w:fill="FFFFFF"/>
        </w:rPr>
      </w:pPr>
      <w:r>
        <w:rPr>
          <w:rFonts w:hint="default" w:ascii="Lucida Grande" w:hAnsi="Lucida Grande" w:eastAsia="Lucida Grande" w:cs="Lucida Grande"/>
          <w:b w:val="0"/>
          <w:i w:val="0"/>
          <w:caps w:val="0"/>
          <w:color w:val="333333"/>
          <w:spacing w:val="0"/>
          <w:sz w:val="32"/>
          <w:szCs w:val="19"/>
          <w:shd w:val="clear" w:color="auto" w:fill="FFFFFF"/>
        </w:rPr>
        <w:t>5.1本地录像效果截图5.2车载录像+GPS监控画面</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eastAsia="宋体" w:cs="Lucida Grande"/>
          <w:b w:val="0"/>
          <w:i w:val="0"/>
          <w:caps w:val="0"/>
          <w:color w:val="333333"/>
          <w:spacing w:val="0"/>
          <w:sz w:val="32"/>
          <w:szCs w:val="19"/>
          <w:shd w:val="clear" w:color="auto" w:fill="FFFFFF"/>
          <w:lang w:eastAsia="zh-CN"/>
        </w:rPr>
      </w:pPr>
      <w:r>
        <w:rPr>
          <w:rFonts w:hint="eastAsia" w:ascii="Lucida Grande" w:hAnsi="Lucida Grande" w:eastAsia="宋体" w:cs="Lucida Grande"/>
          <w:b w:val="0"/>
          <w:i w:val="0"/>
          <w:caps w:val="0"/>
          <w:color w:val="333333"/>
          <w:spacing w:val="0"/>
          <w:sz w:val="32"/>
          <w:szCs w:val="19"/>
          <w:shd w:val="clear" w:color="auto" w:fill="FFFFFF"/>
          <w:lang w:eastAsia="zh-CN"/>
        </w:rPr>
        <w:drawing>
          <wp:inline distT="0" distB="0" distL="114300" distR="114300">
            <wp:extent cx="5262880" cy="2812415"/>
            <wp:effectExtent l="0" t="0" r="13970" b="6985"/>
            <wp:docPr id="23" name="图片 23" descr="押运车5路视频效果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押运车5路视频效果图"/>
                    <pic:cNvPicPr>
                      <a:picLocks noChangeAspect="1"/>
                    </pic:cNvPicPr>
                  </pic:nvPicPr>
                  <pic:blipFill>
                    <a:blip r:embed="rId6"/>
                    <a:stretch>
                      <a:fillRect/>
                    </a:stretch>
                  </pic:blipFill>
                  <pic:spPr>
                    <a:xfrm>
                      <a:off x="0" y="0"/>
                      <a:ext cx="5262880" cy="2812415"/>
                    </a:xfrm>
                    <a:prstGeom prst="rect">
                      <a:avLst/>
                    </a:prstGeom>
                  </pic:spPr>
                </pic:pic>
              </a:graphicData>
            </a:graphic>
          </wp:inline>
        </w:drawing>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b w:val="0"/>
          <w:i w:val="0"/>
          <w:caps w:val="0"/>
          <w:color w:val="333333"/>
          <w:spacing w:val="0"/>
          <w:sz w:val="32"/>
          <w:szCs w:val="19"/>
          <w:shd w:val="clear" w:color="auto" w:fill="FFFFFF"/>
        </w:rPr>
      </w:pPr>
      <w:r>
        <w:rPr>
          <w:rFonts w:hint="default" w:ascii="Lucida Grande" w:hAnsi="Lucida Grande" w:eastAsia="Lucida Grande" w:cs="Lucida Grande"/>
          <w:b w:val="0"/>
          <w:i w:val="0"/>
          <w:caps w:val="0"/>
          <w:color w:val="333333"/>
          <w:spacing w:val="0"/>
          <w:sz w:val="32"/>
          <w:szCs w:val="19"/>
          <w:shd w:val="clear" w:color="auto" w:fill="FFFFFF"/>
        </w:rPr>
        <w:t>5.3画面切换效果</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eastAsia="宋体" w:cs="Lucida Grande"/>
          <w:b w:val="0"/>
          <w:i w:val="0"/>
          <w:caps w:val="0"/>
          <w:color w:val="333333"/>
          <w:spacing w:val="0"/>
          <w:sz w:val="32"/>
          <w:szCs w:val="19"/>
          <w:shd w:val="clear" w:color="auto" w:fill="FFFFFF"/>
          <w:lang w:val="en-US" w:eastAsia="zh-CN"/>
        </w:rPr>
      </w:pPr>
      <w:r>
        <w:rPr>
          <w:rFonts w:hint="eastAsia" w:ascii="Lucida Grande" w:hAnsi="Lucida Grande" w:cs="Lucida Grande"/>
          <w:b w:val="0"/>
          <w:i w:val="0"/>
          <w:caps w:val="0"/>
          <w:color w:val="333333"/>
          <w:spacing w:val="0"/>
          <w:sz w:val="32"/>
          <w:szCs w:val="19"/>
          <w:shd w:val="clear" w:color="auto" w:fill="FFFFFF"/>
          <w:lang w:val="en-US" w:eastAsia="zh-CN"/>
        </w:rPr>
        <w:t>车内效果</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eastAsia="宋体" w:cs="Lucida Grande"/>
          <w:b w:val="0"/>
          <w:i w:val="0"/>
          <w:caps w:val="0"/>
          <w:color w:val="333333"/>
          <w:spacing w:val="0"/>
          <w:sz w:val="32"/>
          <w:szCs w:val="19"/>
          <w:shd w:val="clear" w:color="auto" w:fill="FFFFFF"/>
          <w:lang w:eastAsia="zh-CN"/>
        </w:rPr>
      </w:pPr>
      <w:r>
        <w:rPr>
          <w:rFonts w:hint="eastAsia" w:ascii="Lucida Grande" w:hAnsi="Lucida Grande" w:eastAsia="宋体" w:cs="Lucida Grande"/>
          <w:b w:val="0"/>
          <w:i w:val="0"/>
          <w:caps w:val="0"/>
          <w:color w:val="333333"/>
          <w:spacing w:val="0"/>
          <w:sz w:val="32"/>
          <w:szCs w:val="19"/>
          <w:shd w:val="clear" w:color="auto" w:fill="FFFFFF"/>
          <w:lang w:eastAsia="zh-CN"/>
        </w:rPr>
        <w:drawing>
          <wp:inline distT="0" distB="0" distL="114300" distR="114300">
            <wp:extent cx="5266690" cy="2828290"/>
            <wp:effectExtent l="0" t="0" r="10160" b="10160"/>
            <wp:docPr id="24" name="图片 24" descr="ddb0acd617221c667db93f38e6d3b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ddb0acd617221c667db93f38e6d3b30"/>
                    <pic:cNvPicPr>
                      <a:picLocks noChangeAspect="1"/>
                    </pic:cNvPicPr>
                  </pic:nvPicPr>
                  <pic:blipFill>
                    <a:blip r:embed="rId7"/>
                    <a:stretch>
                      <a:fillRect/>
                    </a:stretch>
                  </pic:blipFill>
                  <pic:spPr>
                    <a:xfrm>
                      <a:off x="0" y="0"/>
                      <a:ext cx="5266690" cy="2828290"/>
                    </a:xfrm>
                    <a:prstGeom prst="rect">
                      <a:avLst/>
                    </a:prstGeom>
                  </pic:spPr>
                </pic:pic>
              </a:graphicData>
            </a:graphic>
          </wp:inline>
        </w:drawing>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cs="Lucida Grande"/>
          <w:b w:val="0"/>
          <w:i w:val="0"/>
          <w:caps w:val="0"/>
          <w:color w:val="333333"/>
          <w:spacing w:val="0"/>
          <w:sz w:val="32"/>
          <w:szCs w:val="19"/>
          <w:shd w:val="clear" w:color="auto" w:fill="FFFFFF"/>
          <w:lang w:val="en-US" w:eastAsia="zh-CN"/>
        </w:rPr>
      </w:pPr>
      <w:r>
        <w:rPr>
          <w:rFonts w:hint="eastAsia" w:ascii="Lucida Grande" w:hAnsi="Lucida Grande" w:cs="Lucida Grande"/>
          <w:b w:val="0"/>
          <w:i w:val="0"/>
          <w:caps w:val="0"/>
          <w:color w:val="333333"/>
          <w:spacing w:val="0"/>
          <w:sz w:val="32"/>
          <w:szCs w:val="19"/>
          <w:shd w:val="clear" w:color="auto" w:fill="FFFFFF"/>
          <w:lang w:val="en-US" w:eastAsia="zh-CN"/>
        </w:rPr>
        <w:t>车前行车记录仪效果</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cs="Lucida Grande"/>
          <w:b w:val="0"/>
          <w:i w:val="0"/>
          <w:caps w:val="0"/>
          <w:color w:val="333333"/>
          <w:spacing w:val="0"/>
          <w:sz w:val="32"/>
          <w:szCs w:val="19"/>
          <w:shd w:val="clear" w:color="auto" w:fill="FFFFFF"/>
          <w:lang w:val="en-US" w:eastAsia="zh-CN"/>
        </w:rPr>
      </w:pPr>
      <w:r>
        <w:rPr>
          <w:rFonts w:hint="eastAsia" w:ascii="Lucida Grande" w:hAnsi="Lucida Grande" w:cs="Lucida Grande"/>
          <w:b w:val="0"/>
          <w:i w:val="0"/>
          <w:caps w:val="0"/>
          <w:color w:val="333333"/>
          <w:spacing w:val="0"/>
          <w:sz w:val="32"/>
          <w:szCs w:val="19"/>
          <w:shd w:val="clear" w:color="auto" w:fill="FFFFFF"/>
          <w:lang w:val="en-US" w:eastAsia="zh-CN"/>
        </w:rPr>
        <w:drawing>
          <wp:inline distT="0" distB="0" distL="114300" distR="114300">
            <wp:extent cx="5270500" cy="2743200"/>
            <wp:effectExtent l="0" t="0" r="6350" b="0"/>
            <wp:docPr id="26" name="图片 26" descr="武装押运车车前行车记录效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武装押运车车前行车记录效果"/>
                    <pic:cNvPicPr>
                      <a:picLocks noChangeAspect="1"/>
                    </pic:cNvPicPr>
                  </pic:nvPicPr>
                  <pic:blipFill>
                    <a:blip r:embed="rId8"/>
                    <a:stretch>
                      <a:fillRect/>
                    </a:stretch>
                  </pic:blipFill>
                  <pic:spPr>
                    <a:xfrm>
                      <a:off x="0" y="0"/>
                      <a:ext cx="5270500" cy="2743200"/>
                    </a:xfrm>
                    <a:prstGeom prst="rect">
                      <a:avLst/>
                    </a:prstGeom>
                  </pic:spPr>
                </pic:pic>
              </a:graphicData>
            </a:graphic>
          </wp:inline>
        </w:drawing>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cs="Lucida Grande"/>
          <w:b w:val="0"/>
          <w:i w:val="0"/>
          <w:caps w:val="0"/>
          <w:color w:val="333333"/>
          <w:spacing w:val="0"/>
          <w:sz w:val="32"/>
          <w:szCs w:val="19"/>
          <w:shd w:val="clear" w:color="auto" w:fill="FFFFFF"/>
          <w:lang w:val="en-US" w:eastAsia="zh-CN"/>
        </w:rPr>
      </w:pP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cs="Lucida Grande"/>
          <w:b w:val="0"/>
          <w:i w:val="0"/>
          <w:caps w:val="0"/>
          <w:color w:val="333333"/>
          <w:spacing w:val="0"/>
          <w:sz w:val="32"/>
          <w:szCs w:val="19"/>
          <w:shd w:val="clear" w:color="auto" w:fill="FFFFFF"/>
          <w:lang w:val="en-US" w:eastAsia="zh-CN"/>
        </w:rPr>
      </w:pP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cs="Lucida Grande"/>
          <w:b w:val="0"/>
          <w:i w:val="0"/>
          <w:caps w:val="0"/>
          <w:color w:val="333333"/>
          <w:spacing w:val="0"/>
          <w:sz w:val="32"/>
          <w:szCs w:val="19"/>
          <w:shd w:val="clear" w:color="auto" w:fill="FFFFFF"/>
          <w:lang w:val="en-US" w:eastAsia="zh-CN"/>
        </w:rPr>
      </w:pPr>
      <w:r>
        <w:rPr>
          <w:rFonts w:hint="eastAsia" w:ascii="Lucida Grande" w:hAnsi="Lucida Grande" w:cs="Lucida Grande"/>
          <w:b w:val="0"/>
          <w:i w:val="0"/>
          <w:caps w:val="0"/>
          <w:color w:val="333333"/>
          <w:spacing w:val="0"/>
          <w:sz w:val="32"/>
          <w:szCs w:val="19"/>
          <w:shd w:val="clear" w:color="auto" w:fill="FFFFFF"/>
          <w:lang w:val="en-US" w:eastAsia="zh-CN"/>
        </w:rPr>
        <w:t>放款箱效果</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cs="Lucida Grande"/>
          <w:b w:val="0"/>
          <w:i w:val="0"/>
          <w:caps w:val="0"/>
          <w:color w:val="333333"/>
          <w:spacing w:val="0"/>
          <w:sz w:val="32"/>
          <w:szCs w:val="19"/>
          <w:shd w:val="clear" w:color="auto" w:fill="FFFFFF"/>
          <w:lang w:val="en-US" w:eastAsia="zh-CN"/>
        </w:rPr>
      </w:pPr>
      <w:r>
        <w:rPr>
          <w:rFonts w:hint="eastAsia" w:ascii="Lucida Grande" w:hAnsi="Lucida Grande" w:cs="Lucida Grande"/>
          <w:b w:val="0"/>
          <w:i w:val="0"/>
          <w:caps w:val="0"/>
          <w:color w:val="333333"/>
          <w:spacing w:val="0"/>
          <w:sz w:val="32"/>
          <w:szCs w:val="19"/>
          <w:shd w:val="clear" w:color="auto" w:fill="FFFFFF"/>
          <w:lang w:val="en-US" w:eastAsia="zh-CN"/>
        </w:rPr>
        <w:drawing>
          <wp:inline distT="0" distB="0" distL="114300" distR="114300">
            <wp:extent cx="5262880" cy="2727325"/>
            <wp:effectExtent l="0" t="0" r="13970" b="15875"/>
            <wp:docPr id="25" name="图片 25" descr="武装押运车放款箱视频效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武装押运车放款箱视频效果"/>
                    <pic:cNvPicPr>
                      <a:picLocks noChangeAspect="1"/>
                    </pic:cNvPicPr>
                  </pic:nvPicPr>
                  <pic:blipFill>
                    <a:blip r:embed="rId9"/>
                    <a:stretch>
                      <a:fillRect/>
                    </a:stretch>
                  </pic:blipFill>
                  <pic:spPr>
                    <a:xfrm>
                      <a:off x="0" y="0"/>
                      <a:ext cx="5262880" cy="2727325"/>
                    </a:xfrm>
                    <a:prstGeom prst="rect">
                      <a:avLst/>
                    </a:prstGeom>
                  </pic:spPr>
                </pic:pic>
              </a:graphicData>
            </a:graphic>
          </wp:inline>
        </w:drawing>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cs="Lucida Grande"/>
          <w:b w:val="0"/>
          <w:i w:val="0"/>
          <w:caps w:val="0"/>
          <w:color w:val="333333"/>
          <w:spacing w:val="0"/>
          <w:sz w:val="32"/>
          <w:szCs w:val="19"/>
          <w:shd w:val="clear" w:color="auto" w:fill="FFFFFF"/>
          <w:lang w:val="en-US" w:eastAsia="zh-CN"/>
        </w:rPr>
      </w:pPr>
      <w:r>
        <w:rPr>
          <w:rFonts w:hint="eastAsia" w:ascii="Lucida Grande" w:hAnsi="Lucida Grande" w:cs="Lucida Grande"/>
          <w:b w:val="0"/>
          <w:i w:val="0"/>
          <w:caps w:val="0"/>
          <w:color w:val="333333"/>
          <w:spacing w:val="0"/>
          <w:sz w:val="32"/>
          <w:szCs w:val="19"/>
          <w:shd w:val="clear" w:color="auto" w:fill="FFFFFF"/>
          <w:lang w:val="en-US" w:eastAsia="zh-CN"/>
        </w:rPr>
        <w:t>侧门效果</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cs="Lucida Grande"/>
          <w:b w:val="0"/>
          <w:i w:val="0"/>
          <w:caps w:val="0"/>
          <w:color w:val="333333"/>
          <w:spacing w:val="0"/>
          <w:sz w:val="32"/>
          <w:szCs w:val="19"/>
          <w:shd w:val="clear" w:color="auto" w:fill="FFFFFF"/>
          <w:lang w:val="en-US" w:eastAsia="zh-CN"/>
        </w:rPr>
      </w:pPr>
      <w:r>
        <w:rPr>
          <w:rFonts w:hint="eastAsia" w:ascii="Lucida Grande" w:hAnsi="Lucida Grande" w:cs="Lucida Grande"/>
          <w:b w:val="0"/>
          <w:i w:val="0"/>
          <w:caps w:val="0"/>
          <w:color w:val="333333"/>
          <w:spacing w:val="0"/>
          <w:sz w:val="32"/>
          <w:szCs w:val="19"/>
          <w:shd w:val="clear" w:color="auto" w:fill="FFFFFF"/>
          <w:lang w:val="en-US" w:eastAsia="zh-CN"/>
        </w:rPr>
        <w:drawing>
          <wp:inline distT="0" distB="0" distL="114300" distR="114300">
            <wp:extent cx="5270500" cy="2704465"/>
            <wp:effectExtent l="0" t="0" r="6350" b="635"/>
            <wp:docPr id="27" name="图片 27" descr="武装押运车侧门视频效果"/>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武装押运车侧门视频效果"/>
                    <pic:cNvPicPr>
                      <a:picLocks noChangeAspect="1"/>
                    </pic:cNvPicPr>
                  </pic:nvPicPr>
                  <pic:blipFill>
                    <a:blip r:embed="rId10"/>
                    <a:stretch>
                      <a:fillRect/>
                    </a:stretch>
                  </pic:blipFill>
                  <pic:spPr>
                    <a:xfrm>
                      <a:off x="0" y="0"/>
                      <a:ext cx="5270500" cy="2704465"/>
                    </a:xfrm>
                    <a:prstGeom prst="rect">
                      <a:avLst/>
                    </a:prstGeom>
                  </pic:spPr>
                </pic:pic>
              </a:graphicData>
            </a:graphic>
          </wp:inline>
        </w:drawing>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cs="Lucida Grande"/>
          <w:b w:val="0"/>
          <w:i w:val="0"/>
          <w:caps w:val="0"/>
          <w:color w:val="333333"/>
          <w:spacing w:val="0"/>
          <w:sz w:val="32"/>
          <w:szCs w:val="19"/>
          <w:shd w:val="clear" w:color="auto" w:fill="FFFFFF"/>
          <w:lang w:val="en-US" w:eastAsia="zh-CN"/>
        </w:rPr>
      </w:pPr>
      <w:r>
        <w:rPr>
          <w:rFonts w:hint="eastAsia" w:ascii="Lucida Grande" w:hAnsi="Lucida Grande" w:cs="Lucida Grande"/>
          <w:b w:val="0"/>
          <w:i w:val="0"/>
          <w:caps w:val="0"/>
          <w:color w:val="333333"/>
          <w:spacing w:val="0"/>
          <w:sz w:val="32"/>
          <w:szCs w:val="19"/>
          <w:shd w:val="clear" w:color="auto" w:fill="FFFFFF"/>
          <w:lang w:val="en-US" w:eastAsia="zh-CN"/>
        </w:rPr>
        <w:t>车尾后门效果</w:t>
      </w:r>
    </w:p>
    <w:p>
      <w:pPr>
        <w:pStyle w:val="6"/>
        <w:widowControl/>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eastAsia" w:ascii="Lucida Grande" w:hAnsi="Lucida Grande" w:cs="Lucida Grande"/>
          <w:b w:val="0"/>
          <w:i w:val="0"/>
          <w:caps w:val="0"/>
          <w:color w:val="333333"/>
          <w:spacing w:val="0"/>
          <w:sz w:val="32"/>
          <w:szCs w:val="19"/>
          <w:shd w:val="clear" w:color="auto" w:fill="FFFFFF"/>
          <w:lang w:val="en-US" w:eastAsia="zh-CN"/>
        </w:rPr>
      </w:pPr>
      <w:r>
        <w:drawing>
          <wp:inline distT="0" distB="0" distL="114300" distR="114300">
            <wp:extent cx="5268595" cy="2715260"/>
            <wp:effectExtent l="0" t="0" r="8255" b="8890"/>
            <wp:docPr id="28"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1"/>
                    <pic:cNvPicPr>
                      <a:picLocks noChangeAspect="1"/>
                    </pic:cNvPicPr>
                  </pic:nvPicPr>
                  <pic:blipFill>
                    <a:blip r:embed="rId11"/>
                    <a:stretch>
                      <a:fillRect/>
                    </a:stretch>
                  </pic:blipFill>
                  <pic:spPr>
                    <a:xfrm>
                      <a:off x="0" y="0"/>
                      <a:ext cx="5268595" cy="2715260"/>
                    </a:xfrm>
                    <a:prstGeom prst="rect">
                      <a:avLst/>
                    </a:prstGeom>
                    <a:noFill/>
                    <a:ln w="9525">
                      <a:noFill/>
                    </a:ln>
                  </pic:spPr>
                </pic:pic>
              </a:graphicData>
            </a:graphic>
          </wp:inline>
        </w:drawing>
      </w:r>
      <w:bookmarkStart w:id="1" w:name="_GoBack"/>
      <w:bookmarkEnd w:id="1"/>
    </w:p>
    <w:p>
      <w:pPr>
        <w:pStyle w:val="6"/>
        <w:widowControl/>
        <w:numPr>
          <w:ilvl w:val="0"/>
          <w:numId w:val="3"/>
        </w:numPr>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jc w:val="left"/>
        <w:rPr>
          <w:rFonts w:hint="default" w:ascii="Lucida Grande" w:hAnsi="Lucida Grande" w:eastAsia="Lucida Grande" w:cs="Lucida Grande"/>
          <w:b w:val="0"/>
          <w:i w:val="0"/>
          <w:caps w:val="0"/>
          <w:color w:val="333333"/>
          <w:spacing w:val="0"/>
          <w:sz w:val="32"/>
          <w:szCs w:val="19"/>
          <w:shd w:val="clear" w:color="auto" w:fill="FFFFFF"/>
        </w:rPr>
      </w:pPr>
      <w:r>
        <w:rPr>
          <w:rFonts w:hint="default" w:ascii="Lucida Grande" w:hAnsi="Lucida Grande" w:eastAsia="Lucida Grande" w:cs="Lucida Grande"/>
          <w:b w:val="0"/>
          <w:i w:val="0"/>
          <w:caps w:val="0"/>
          <w:color w:val="333333"/>
          <w:spacing w:val="0"/>
          <w:sz w:val="32"/>
          <w:szCs w:val="19"/>
          <w:shd w:val="clear" w:color="auto" w:fill="FFFFFF"/>
        </w:rPr>
        <w:t>产品外观及性能</w:t>
      </w:r>
    </w:p>
    <w:p>
      <w:pPr>
        <w:pStyle w:val="6"/>
        <w:widowControl/>
        <w:numPr>
          <w:ilvl w:val="0"/>
          <w:numId w:val="0"/>
        </w:numPr>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rightChars="0"/>
        <w:jc w:val="left"/>
        <w:rPr>
          <w:rFonts w:hint="eastAsia" w:ascii="Lucida Grande" w:hAnsi="Lucida Grande" w:eastAsia="宋体" w:cs="Lucida Grande"/>
          <w:b w:val="0"/>
          <w:i w:val="0"/>
          <w:caps w:val="0"/>
          <w:color w:val="333333"/>
          <w:spacing w:val="0"/>
          <w:sz w:val="32"/>
          <w:szCs w:val="19"/>
          <w:shd w:val="clear" w:color="auto" w:fill="FFFFFF"/>
          <w:lang w:val="en-US" w:eastAsia="zh-CN"/>
        </w:rPr>
      </w:pPr>
      <w:r>
        <w:rPr>
          <w:rFonts w:hint="eastAsia" w:ascii="Lucida Grande" w:hAnsi="Lucida Grande" w:cs="Lucida Grande"/>
          <w:b w:val="0"/>
          <w:i w:val="0"/>
          <w:caps w:val="0"/>
          <w:color w:val="333333"/>
          <w:spacing w:val="0"/>
          <w:sz w:val="32"/>
          <w:szCs w:val="19"/>
          <w:shd w:val="clear" w:color="auto" w:fill="FFFFFF"/>
          <w:lang w:val="en-US" w:eastAsia="zh-CN"/>
        </w:rPr>
        <w:t>6.1</w:t>
      </w:r>
    </w:p>
    <w:p>
      <w:pPr>
        <w:pStyle w:val="6"/>
        <w:widowControl/>
        <w:numPr>
          <w:ilvl w:val="0"/>
          <w:numId w:val="0"/>
        </w:numPr>
        <w:pBdr>
          <w:top w:val="none" w:color="auto" w:sz="0" w:space="0"/>
          <w:left w:val="none" w:color="auto" w:sz="0" w:space="0"/>
          <w:bottom w:val="none" w:color="auto" w:sz="0" w:space="0"/>
          <w:right w:val="none" w:color="auto" w:sz="0" w:space="0"/>
        </w:pBdr>
        <w:spacing w:before="100" w:beforeAutospacing="1" w:after="100" w:afterAutospacing="1" w:line="285" w:lineRule="atLeast"/>
        <w:ind w:right="0" w:rightChars="0"/>
        <w:jc w:val="left"/>
        <w:rPr>
          <w:rFonts w:hint="default" w:ascii="Lucida Grande" w:hAnsi="Lucida Grande" w:eastAsia="Lucida Grande" w:cs="Lucida Grande"/>
          <w:b w:val="0"/>
          <w:i w:val="0"/>
          <w:caps w:val="0"/>
          <w:color w:val="333333"/>
          <w:spacing w:val="0"/>
          <w:sz w:val="32"/>
          <w:szCs w:val="19"/>
          <w:shd w:val="clear" w:color="auto" w:fill="FFFFFF"/>
        </w:rPr>
      </w:pPr>
      <w:r>
        <w:rPr>
          <w:rFonts w:ascii="宋体" w:hAnsi="宋体" w:cs="宋体"/>
          <w:kern w:val="0"/>
          <w:sz w:val="24"/>
        </w:rPr>
        <w:drawing>
          <wp:inline distT="0" distB="0" distL="114300" distR="114300">
            <wp:extent cx="5270500" cy="2765425"/>
            <wp:effectExtent l="0" t="0" r="0" b="0"/>
            <wp:docPr id="12" name="图片 4" descr="9704整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descr="9704整机"/>
                    <pic:cNvPicPr>
                      <a:picLocks noChangeAspect="1"/>
                    </pic:cNvPicPr>
                  </pic:nvPicPr>
                  <pic:blipFill>
                    <a:blip r:embed="rId12"/>
                    <a:stretch>
                      <a:fillRect/>
                    </a:stretch>
                  </pic:blipFill>
                  <pic:spPr>
                    <a:xfrm>
                      <a:off x="0" y="0"/>
                      <a:ext cx="5270500" cy="2765425"/>
                    </a:xfrm>
                    <a:prstGeom prst="rect">
                      <a:avLst/>
                    </a:prstGeom>
                    <a:noFill/>
                    <a:ln w="9525">
                      <a:noFill/>
                    </a:ln>
                  </pic:spPr>
                </pic:pic>
              </a:graphicData>
            </a:graphic>
          </wp:inline>
        </w:drawing>
      </w:r>
    </w:p>
    <w:p>
      <w:pPr>
        <w:widowControl/>
        <w:jc w:val="left"/>
        <w:rPr>
          <w:rFonts w:ascii="Arial" w:hAnsi="Arial" w:cs="Arial"/>
          <w:vanish/>
          <w:color w:val="000000"/>
          <w:kern w:val="0"/>
          <w:sz w:val="18"/>
          <w:szCs w:val="18"/>
        </w:rPr>
      </w:pPr>
    </w:p>
    <w:tbl>
      <w:tblPr>
        <w:tblStyle w:val="10"/>
        <w:tblW w:w="8306" w:type="dxa"/>
        <w:tblCellSpacing w:w="0" w:type="dxa"/>
        <w:tblInd w:w="0" w:type="dxa"/>
        <w:shd w:val="clear" w:color="auto" w:fill="588EDE"/>
        <w:tblLayout w:type="fixed"/>
        <w:tblCellMar>
          <w:top w:w="0" w:type="dxa"/>
          <w:left w:w="0" w:type="dxa"/>
          <w:bottom w:w="0" w:type="dxa"/>
          <w:right w:w="0" w:type="dxa"/>
        </w:tblCellMar>
      </w:tblPr>
      <w:tblGrid>
        <w:gridCol w:w="8306"/>
      </w:tblGrid>
      <w:tr>
        <w:tblPrEx>
          <w:tblLayout w:type="fixed"/>
          <w:tblCellMar>
            <w:top w:w="0" w:type="dxa"/>
            <w:left w:w="0" w:type="dxa"/>
            <w:bottom w:w="0" w:type="dxa"/>
            <w:right w:w="0" w:type="dxa"/>
          </w:tblCellMar>
        </w:tblPrEx>
        <w:trPr>
          <w:trHeight w:val="420" w:hRule="atLeast"/>
          <w:tblCellSpacing w:w="0" w:type="dxa"/>
        </w:trPr>
        <w:tc>
          <w:tcPr>
            <w:tcW w:w="8306" w:type="dxa"/>
            <w:shd w:val="clear" w:color="auto" w:fill="588EDE"/>
            <w:vAlign w:val="center"/>
          </w:tcPr>
          <w:p>
            <w:pPr>
              <w:pStyle w:val="11"/>
              <w:ind w:firstLine="103" w:firstLineChars="49"/>
              <w:rPr>
                <w:b/>
                <w:color w:val="FFFFFF"/>
                <w:kern w:val="0"/>
                <w:sz w:val="18"/>
                <w:szCs w:val="18"/>
              </w:rPr>
            </w:pPr>
            <w:r>
              <w:rPr>
                <w:rFonts w:hint="eastAsia"/>
                <w:b/>
                <w:color w:val="FFFFFF"/>
                <w:kern w:val="0"/>
              </w:rPr>
              <w:t>功能特点</w:t>
            </w:r>
            <w:r>
              <w:rPr>
                <w:b/>
                <w:color w:val="FFFFFF"/>
                <w:kern w:val="0"/>
                <w:sz w:val="18"/>
                <w:szCs w:val="18"/>
              </w:rPr>
              <w:t>：</w:t>
            </w:r>
          </w:p>
        </w:tc>
      </w:tr>
    </w:tbl>
    <w:p>
      <w:pPr>
        <w:widowControl/>
        <w:jc w:val="left"/>
        <w:rPr>
          <w:rFonts w:ascii="Arial" w:hAnsi="Arial" w:cs="Arial"/>
          <w:vanish/>
          <w:color w:val="000000"/>
          <w:kern w:val="0"/>
          <w:sz w:val="18"/>
          <w:szCs w:val="18"/>
        </w:rPr>
      </w:pPr>
    </w:p>
    <w:tbl>
      <w:tblPr>
        <w:tblStyle w:val="10"/>
        <w:tblW w:w="8309" w:type="dxa"/>
        <w:tblCellSpacing w:w="0" w:type="dxa"/>
        <w:tblInd w:w="0" w:type="dxa"/>
        <w:tblLayout w:type="fixed"/>
        <w:tblCellMar>
          <w:top w:w="0" w:type="dxa"/>
          <w:left w:w="0" w:type="dxa"/>
          <w:bottom w:w="0" w:type="dxa"/>
          <w:right w:w="0" w:type="dxa"/>
        </w:tblCellMar>
      </w:tblPr>
      <w:tblGrid>
        <w:gridCol w:w="1258"/>
        <w:gridCol w:w="1981"/>
        <w:gridCol w:w="5070"/>
      </w:tblGrid>
      <w:tr>
        <w:tblPrEx>
          <w:tblLayout w:type="fixed"/>
          <w:tblCellMar>
            <w:top w:w="0" w:type="dxa"/>
            <w:left w:w="0" w:type="dxa"/>
            <w:bottom w:w="0" w:type="dxa"/>
            <w:right w:w="0" w:type="dxa"/>
          </w:tblCellMar>
        </w:tblPrEx>
        <w:trPr>
          <w:tblCellSpacing w:w="0" w:type="dxa"/>
        </w:trPr>
        <w:tc>
          <w:tcPr>
            <w:tcW w:w="8309" w:type="dxa"/>
            <w:gridSpan w:val="3"/>
            <w:vAlign w:val="center"/>
          </w:tcPr>
          <w:tbl>
            <w:tblPr>
              <w:tblStyle w:val="10"/>
              <w:tblW w:w="8306" w:type="dxa"/>
              <w:tblCellSpacing w:w="0" w:type="dxa"/>
              <w:tblInd w:w="0" w:type="dxa"/>
              <w:tblLayout w:type="fixed"/>
              <w:tblCellMar>
                <w:top w:w="0" w:type="dxa"/>
                <w:left w:w="0" w:type="dxa"/>
                <w:bottom w:w="0" w:type="dxa"/>
                <w:right w:w="0" w:type="dxa"/>
              </w:tblCellMar>
            </w:tblPr>
            <w:tblGrid>
              <w:gridCol w:w="8306"/>
            </w:tblGrid>
            <w:tr>
              <w:tblPrEx>
                <w:tblLayout w:type="fixed"/>
                <w:tblCellMar>
                  <w:top w:w="0" w:type="dxa"/>
                  <w:left w:w="0" w:type="dxa"/>
                  <w:bottom w:w="0" w:type="dxa"/>
                  <w:right w:w="0" w:type="dxa"/>
                </w:tblCellMar>
              </w:tblPrEx>
              <w:trPr>
                <w:trHeight w:val="2795" w:hRule="atLeast"/>
                <w:tblCellSpacing w:w="0" w:type="dxa"/>
              </w:trPr>
              <w:tc>
                <w:tcPr>
                  <w:tcW w:w="8306" w:type="dxa"/>
                  <w:vAlign w:val="center"/>
                </w:tcPr>
                <w:p>
                  <w:pPr>
                    <w:widowControl/>
                    <w:numPr>
                      <w:ilvl w:val="0"/>
                      <w:numId w:val="4"/>
                    </w:numPr>
                    <w:jc w:val="left"/>
                    <w:rPr>
                      <w:rFonts w:hint="eastAsia" w:ascii="Arial" w:hAnsi="Symbol" w:cs="Arial"/>
                      <w:color w:val="000000"/>
                      <w:kern w:val="0"/>
                      <w:szCs w:val="18"/>
                    </w:rPr>
                  </w:pPr>
                  <w:r>
                    <w:rPr>
                      <w:rFonts w:hint="eastAsia" w:ascii="Arial" w:hAnsi="Symbol" w:cs="Arial"/>
                      <w:color w:val="000000"/>
                      <w:kern w:val="0"/>
                      <w:szCs w:val="18"/>
                    </w:rPr>
                    <w:t>内置海思高性能图像处理芯片，</w:t>
                  </w:r>
                  <w:r>
                    <w:rPr>
                      <w:rFonts w:ascii="Arial" w:hAnsi="Symbol" w:cs="Arial"/>
                      <w:color w:val="000000"/>
                      <w:kern w:val="0"/>
                      <w:szCs w:val="18"/>
                    </w:rPr>
                    <w:t>H.264</w:t>
                  </w:r>
                  <w:r>
                    <w:rPr>
                      <w:rFonts w:hint="eastAsia" w:ascii="Arial" w:hAnsi="Symbol" w:cs="Arial"/>
                      <w:color w:val="000000"/>
                      <w:kern w:val="0"/>
                      <w:szCs w:val="18"/>
                    </w:rPr>
                    <w:t>编码，高压缩比，图像清晰</w:t>
                  </w:r>
                </w:p>
                <w:p>
                  <w:pPr>
                    <w:widowControl/>
                    <w:numPr>
                      <w:ilvl w:val="0"/>
                      <w:numId w:val="4"/>
                    </w:numPr>
                    <w:jc w:val="left"/>
                    <w:rPr>
                      <w:rFonts w:ascii="Arial" w:hAnsi="Symbol" w:cs="Arial"/>
                      <w:color w:val="000000"/>
                      <w:kern w:val="0"/>
                      <w:szCs w:val="18"/>
                    </w:rPr>
                  </w:pPr>
                  <w:r>
                    <w:rPr>
                      <w:rFonts w:hint="eastAsia" w:ascii="Arial" w:hAnsi="Symbol" w:cs="Arial"/>
                      <w:color w:val="000000"/>
                      <w:kern w:val="0"/>
                      <w:szCs w:val="18"/>
                    </w:rPr>
                    <w:t>支持</w:t>
                  </w:r>
                  <w:r>
                    <w:rPr>
                      <w:rFonts w:hint="eastAsia" w:ascii="Arial" w:hAnsi="Symbol" w:cs="Arial"/>
                      <w:color w:val="000000"/>
                      <w:kern w:val="0"/>
                      <w:szCs w:val="18"/>
                      <w:lang w:val="en-US" w:eastAsia="zh-CN"/>
                    </w:rPr>
                    <w:t>8</w:t>
                  </w:r>
                  <w:r>
                    <w:rPr>
                      <w:rFonts w:hint="eastAsia" w:ascii="Arial" w:hAnsi="Symbol" w:cs="Arial"/>
                      <w:color w:val="000000"/>
                      <w:kern w:val="0"/>
                      <w:szCs w:val="18"/>
                    </w:rPr>
                    <w:t>路AHD百万高清/模拟标清视音频输入，1路视音频同步输出,1路VGA输出</w:t>
                  </w:r>
                </w:p>
                <w:p>
                  <w:pPr>
                    <w:widowControl/>
                    <w:numPr>
                      <w:ilvl w:val="0"/>
                      <w:numId w:val="4"/>
                    </w:numPr>
                    <w:jc w:val="left"/>
                    <w:rPr>
                      <w:rFonts w:hint="eastAsia" w:ascii="Arial" w:hAnsi="Symbol" w:cs="Arial"/>
                      <w:color w:val="000000"/>
                      <w:kern w:val="0"/>
                      <w:szCs w:val="18"/>
                    </w:rPr>
                  </w:pPr>
                  <w:r>
                    <w:rPr>
                      <w:rFonts w:hint="eastAsia" w:ascii="Arial" w:hAnsi="Symbol" w:cs="Arial"/>
                      <w:color w:val="000000"/>
                      <w:kern w:val="0"/>
                      <w:szCs w:val="18"/>
                    </w:rPr>
                    <w:t>支持</w:t>
                  </w:r>
                  <w:r>
                    <w:rPr>
                      <w:rFonts w:hint="eastAsia" w:ascii="Arial" w:hAnsi="Symbol" w:cs="Arial"/>
                      <w:color w:val="000000"/>
                      <w:kern w:val="0"/>
                      <w:szCs w:val="18"/>
                      <w:lang w:val="en-US" w:eastAsia="zh-CN"/>
                    </w:rPr>
                    <w:t>8</w:t>
                  </w:r>
                  <w:r>
                    <w:rPr>
                      <w:rFonts w:hint="eastAsia" w:ascii="Arial" w:hAnsi="Symbol" w:cs="Arial"/>
                      <w:color w:val="000000"/>
                      <w:kern w:val="0"/>
                      <w:szCs w:val="18"/>
                    </w:rPr>
                    <w:t>路</w:t>
                  </w:r>
                  <w:r>
                    <w:rPr>
                      <w:rFonts w:hint="eastAsia" w:ascii="Arial" w:hAnsi="Symbol" w:cs="Arial"/>
                      <w:color w:val="000000"/>
                      <w:kern w:val="0"/>
                      <w:szCs w:val="18"/>
                      <w:lang w:val="en-US" w:eastAsia="zh-CN"/>
                    </w:rPr>
                    <w:t>1080</w:t>
                  </w:r>
                  <w:r>
                    <w:rPr>
                      <w:rFonts w:hint="eastAsia" w:ascii="Arial" w:hAnsi="Symbol" w:cs="Arial"/>
                      <w:color w:val="000000"/>
                      <w:kern w:val="0"/>
                      <w:szCs w:val="18"/>
                    </w:rPr>
                    <w:t>P高清实时本地录像</w:t>
                  </w:r>
                </w:p>
                <w:p>
                  <w:pPr>
                    <w:widowControl/>
                    <w:jc w:val="left"/>
                    <w:rPr>
                      <w:rFonts w:hint="eastAsia" w:ascii="Arial" w:hAnsi="Symbol" w:cs="Arial"/>
                      <w:b/>
                      <w:color w:val="00B0F0"/>
                      <w:kern w:val="0"/>
                      <w:szCs w:val="21"/>
                    </w:rPr>
                  </w:pPr>
                  <w:r>
                    <w:rPr>
                      <w:rFonts w:hint="eastAsia" w:ascii="Arial" w:hAnsi="Symbol" w:cs="Arial"/>
                      <w:b/>
                      <w:color w:val="00B0F0"/>
                      <w:kern w:val="0"/>
                      <w:szCs w:val="21"/>
                    </w:rPr>
                    <w:t>电源:</w:t>
                  </w:r>
                </w:p>
                <w:p>
                  <w:pPr>
                    <w:widowControl/>
                    <w:numPr>
                      <w:ilvl w:val="0"/>
                      <w:numId w:val="4"/>
                    </w:numPr>
                    <w:jc w:val="left"/>
                    <w:rPr>
                      <w:rFonts w:hint="eastAsia" w:ascii="Arial" w:hAnsi="Symbol" w:cs="Arial"/>
                      <w:color w:val="000000"/>
                      <w:kern w:val="0"/>
                      <w:szCs w:val="18"/>
                    </w:rPr>
                  </w:pPr>
                  <w:r>
                    <w:rPr>
                      <w:rFonts w:hint="eastAsia" w:ascii="Arial" w:hAnsi="Symbol" w:cs="Arial"/>
                      <w:color w:val="000000"/>
                      <w:kern w:val="0"/>
                      <w:szCs w:val="18"/>
                    </w:rPr>
                    <w:t>专业车载电源设计10—</w:t>
                  </w:r>
                  <w:r>
                    <w:rPr>
                      <w:rFonts w:ascii="Arial" w:hAnsi="Symbol" w:cs="Arial"/>
                      <w:color w:val="000000"/>
                      <w:kern w:val="0"/>
                      <w:szCs w:val="18"/>
                    </w:rPr>
                    <w:t>36V</w:t>
                  </w:r>
                  <w:r>
                    <w:rPr>
                      <w:rFonts w:hint="eastAsia" w:ascii="Arial" w:hAnsi="Symbol" w:cs="Arial"/>
                      <w:color w:val="000000"/>
                      <w:kern w:val="0"/>
                      <w:szCs w:val="18"/>
                    </w:rPr>
                    <w:t>直流宽电压输入设计</w:t>
                  </w:r>
                </w:p>
                <w:p>
                  <w:pPr>
                    <w:widowControl/>
                    <w:numPr>
                      <w:ilvl w:val="0"/>
                      <w:numId w:val="4"/>
                    </w:numPr>
                    <w:jc w:val="left"/>
                    <w:rPr>
                      <w:rFonts w:hint="eastAsia" w:ascii="Arial" w:hAnsi="Symbol" w:cs="Arial"/>
                      <w:color w:val="000000"/>
                      <w:kern w:val="0"/>
                      <w:szCs w:val="18"/>
                    </w:rPr>
                  </w:pPr>
                  <w:r>
                    <w:rPr>
                      <w:rFonts w:hint="eastAsia" w:ascii="Arial" w:hAnsi="Symbol" w:cs="Arial"/>
                      <w:color w:val="000000"/>
                      <w:kern w:val="0"/>
                      <w:szCs w:val="18"/>
                    </w:rPr>
                    <w:t>欠压、短路、反接等多种保护电路，适用于各种车型</w:t>
                  </w:r>
                </w:p>
                <w:p>
                  <w:pPr>
                    <w:widowControl/>
                    <w:numPr>
                      <w:ilvl w:val="0"/>
                      <w:numId w:val="4"/>
                    </w:numPr>
                    <w:jc w:val="left"/>
                    <w:rPr>
                      <w:rFonts w:hint="eastAsia" w:ascii="Arial" w:hAnsi="Symbol" w:cs="Arial"/>
                      <w:color w:val="000000"/>
                      <w:kern w:val="0"/>
                      <w:szCs w:val="18"/>
                    </w:rPr>
                  </w:pPr>
                  <w:r>
                    <w:rPr>
                      <w:rFonts w:hint="eastAsia" w:ascii="Arial" w:hAnsi="Symbol" w:cs="Arial"/>
                      <w:color w:val="000000"/>
                      <w:kern w:val="0"/>
                      <w:szCs w:val="18"/>
                    </w:rPr>
                    <w:t>支持智能电源管理识别，低电自动关机，熄火低功耗</w:t>
                  </w:r>
                </w:p>
                <w:p>
                  <w:pPr>
                    <w:widowControl/>
                    <w:jc w:val="left"/>
                    <w:rPr>
                      <w:rFonts w:hint="eastAsia" w:ascii="Arial" w:hAnsi="Symbol" w:cs="Arial"/>
                      <w:b/>
                      <w:color w:val="00B0F0"/>
                      <w:kern w:val="0"/>
                      <w:szCs w:val="21"/>
                    </w:rPr>
                  </w:pPr>
                  <w:r>
                    <w:rPr>
                      <w:rFonts w:hint="eastAsia" w:ascii="Arial" w:hAnsi="Symbol" w:cs="Arial"/>
                      <w:b/>
                      <w:color w:val="00B0F0"/>
                      <w:kern w:val="0"/>
                      <w:szCs w:val="21"/>
                    </w:rPr>
                    <w:t>数据存储：</w:t>
                  </w:r>
                </w:p>
                <w:p>
                  <w:pPr>
                    <w:widowControl/>
                    <w:numPr>
                      <w:ilvl w:val="0"/>
                      <w:numId w:val="4"/>
                    </w:numPr>
                    <w:jc w:val="left"/>
                    <w:rPr>
                      <w:rFonts w:ascii="Arial" w:hAnsi="Symbol" w:cs="Arial"/>
                      <w:color w:val="000000"/>
                      <w:kern w:val="0"/>
                      <w:szCs w:val="18"/>
                    </w:rPr>
                  </w:pPr>
                  <w:r>
                    <w:rPr>
                      <w:rFonts w:hint="eastAsia" w:ascii="Arial" w:hAnsi="Symbol" w:cs="Arial"/>
                      <w:color w:val="000000"/>
                      <w:kern w:val="0"/>
                      <w:szCs w:val="18"/>
                    </w:rPr>
                    <w:t>采用特殊文件管理机制，对数据进行加密，有效保护数据安全</w:t>
                  </w:r>
                </w:p>
                <w:p>
                  <w:pPr>
                    <w:widowControl/>
                    <w:numPr>
                      <w:ilvl w:val="0"/>
                      <w:numId w:val="4"/>
                    </w:numPr>
                    <w:jc w:val="left"/>
                    <w:rPr>
                      <w:rFonts w:hint="eastAsia" w:ascii="Arial" w:hAnsi="Symbol" w:cs="Arial"/>
                      <w:color w:val="000000"/>
                      <w:kern w:val="0"/>
                      <w:szCs w:val="18"/>
                    </w:rPr>
                  </w:pPr>
                  <w:r>
                    <w:rPr>
                      <w:rFonts w:hint="eastAsia" w:ascii="Arial" w:hAnsi="Symbol" w:cs="Arial"/>
                      <w:color w:val="000000"/>
                      <w:kern w:val="0"/>
                      <w:szCs w:val="18"/>
                    </w:rPr>
                    <w:t>专有磁盘坏道检测技术，既保证录像连续性，又延长磁盘寿命</w:t>
                  </w:r>
                </w:p>
                <w:p>
                  <w:pPr>
                    <w:widowControl/>
                    <w:numPr>
                      <w:ilvl w:val="0"/>
                      <w:numId w:val="4"/>
                    </w:numPr>
                    <w:jc w:val="left"/>
                    <w:rPr>
                      <w:rFonts w:hint="eastAsia" w:ascii="Arial" w:hAnsi="Symbol" w:cs="Arial"/>
                      <w:color w:val="000000"/>
                      <w:kern w:val="0"/>
                      <w:szCs w:val="18"/>
                    </w:rPr>
                  </w:pPr>
                  <w:r>
                    <w:rPr>
                      <w:rFonts w:hint="eastAsia" w:ascii="Arial" w:hAnsi="Symbol" w:cs="Arial"/>
                      <w:color w:val="000000"/>
                      <w:kern w:val="0"/>
                      <w:szCs w:val="18"/>
                    </w:rPr>
                    <w:t>内置超级电容，避免异常断电数据丢失和磁盘损坏</w:t>
                  </w:r>
                </w:p>
                <w:p>
                  <w:pPr>
                    <w:widowControl/>
                    <w:numPr>
                      <w:ilvl w:val="0"/>
                      <w:numId w:val="4"/>
                    </w:numPr>
                    <w:jc w:val="left"/>
                    <w:rPr>
                      <w:rFonts w:hint="eastAsia" w:ascii="Arial" w:hAnsi="Symbol" w:cs="Arial"/>
                      <w:color w:val="000000"/>
                      <w:kern w:val="0"/>
                      <w:szCs w:val="18"/>
                    </w:rPr>
                  </w:pPr>
                  <w:r>
                    <w:rPr>
                      <w:rFonts w:hint="eastAsia" w:ascii="Arial" w:hAnsi="Symbol" w:cs="Arial"/>
                      <w:color w:val="000000"/>
                      <w:kern w:val="0"/>
                      <w:szCs w:val="18"/>
                    </w:rPr>
                    <w:t>支持2.5寸硬盘，最大支持2TB</w:t>
                  </w:r>
                </w:p>
                <w:p>
                  <w:pPr>
                    <w:widowControl/>
                    <w:numPr>
                      <w:ilvl w:val="0"/>
                      <w:numId w:val="4"/>
                    </w:numPr>
                    <w:jc w:val="left"/>
                    <w:rPr>
                      <w:rFonts w:hint="eastAsia" w:ascii="Arial" w:hAnsi="Symbol" w:cs="Arial"/>
                      <w:color w:val="000000"/>
                      <w:kern w:val="0"/>
                      <w:szCs w:val="18"/>
                    </w:rPr>
                  </w:pPr>
                  <w:r>
                    <w:rPr>
                      <w:rFonts w:hint="eastAsia" w:ascii="Arial" w:hAnsi="Symbol" w:cs="Arial"/>
                      <w:color w:val="000000"/>
                      <w:kern w:val="0"/>
                      <w:szCs w:val="18"/>
                    </w:rPr>
                    <w:t>支持SD存储，最大支持256G</w:t>
                  </w:r>
                </w:p>
                <w:p>
                  <w:pPr>
                    <w:widowControl/>
                    <w:jc w:val="left"/>
                    <w:rPr>
                      <w:rFonts w:hint="eastAsia" w:ascii="Arial" w:hAnsi="Symbol" w:cs="Arial"/>
                      <w:b/>
                      <w:color w:val="00B0F0"/>
                      <w:kern w:val="0"/>
                      <w:szCs w:val="21"/>
                    </w:rPr>
                  </w:pPr>
                  <w:r>
                    <w:rPr>
                      <w:rFonts w:hint="eastAsia" w:ascii="Arial" w:hAnsi="Symbol" w:cs="Arial"/>
                      <w:b/>
                      <w:color w:val="00B0F0"/>
                      <w:kern w:val="0"/>
                      <w:szCs w:val="21"/>
                    </w:rPr>
                    <w:t>接口传输：</w:t>
                  </w:r>
                </w:p>
                <w:p>
                  <w:pPr>
                    <w:widowControl/>
                    <w:numPr>
                      <w:ilvl w:val="0"/>
                      <w:numId w:val="4"/>
                    </w:numPr>
                    <w:jc w:val="left"/>
                    <w:rPr>
                      <w:rFonts w:ascii="Arial" w:hAnsi="Symbol" w:cs="Arial"/>
                      <w:color w:val="000000"/>
                      <w:kern w:val="0"/>
                      <w:szCs w:val="18"/>
                    </w:rPr>
                  </w:pPr>
                  <w:r>
                    <w:rPr>
                      <w:rFonts w:hint="eastAsia" w:ascii="Arial" w:hAnsi="Symbol" w:cs="Arial"/>
                      <w:color w:val="000000"/>
                      <w:kern w:val="0"/>
                      <w:szCs w:val="18"/>
                    </w:rPr>
                    <w:t>支持GPS/BD定位，灵敏度高，定位快速</w:t>
                  </w:r>
                </w:p>
                <w:p>
                  <w:pPr>
                    <w:widowControl/>
                    <w:numPr>
                      <w:ilvl w:val="0"/>
                      <w:numId w:val="4"/>
                    </w:numPr>
                    <w:jc w:val="left"/>
                    <w:rPr>
                      <w:rFonts w:ascii="Arial" w:hAnsi="Symbol" w:cs="Arial"/>
                      <w:color w:val="000000"/>
                      <w:kern w:val="0"/>
                      <w:szCs w:val="18"/>
                    </w:rPr>
                  </w:pPr>
                  <w:r>
                    <w:rPr>
                      <w:rFonts w:hint="eastAsia" w:ascii="Arial" w:hAnsi="Symbol" w:cs="Arial"/>
                      <w:color w:val="000000"/>
                      <w:kern w:val="0"/>
                      <w:szCs w:val="18"/>
                    </w:rPr>
                    <w:t>支持WIFI无线下载，支持802.11b/g/n，频率2.4GHz</w:t>
                  </w:r>
                </w:p>
                <w:p>
                  <w:pPr>
                    <w:widowControl/>
                    <w:numPr>
                      <w:ilvl w:val="0"/>
                      <w:numId w:val="4"/>
                    </w:numPr>
                    <w:jc w:val="left"/>
                    <w:rPr>
                      <w:rFonts w:ascii="Arial" w:hAnsi="Symbol" w:cs="Arial"/>
                      <w:color w:val="000000"/>
                      <w:kern w:val="0"/>
                      <w:szCs w:val="18"/>
                    </w:rPr>
                  </w:pPr>
                  <w:r>
                    <w:rPr>
                      <w:rFonts w:hint="eastAsia" w:ascii="Arial" w:hAnsi="Symbol" w:cs="Arial"/>
                      <w:color w:val="000000"/>
                      <w:kern w:val="0"/>
                      <w:szCs w:val="18"/>
                    </w:rPr>
                    <w:t>内置3G/4G模块，支持LTE/HSUPA/HSDPA/WCDMA/EVDO</w:t>
                  </w:r>
                </w:p>
                <w:p>
                  <w:pPr>
                    <w:widowControl/>
                    <w:jc w:val="left"/>
                    <w:rPr>
                      <w:rFonts w:ascii="Arial" w:hAnsi="Symbol" w:cs="Arial"/>
                      <w:color w:val="000000"/>
                      <w:kern w:val="0"/>
                      <w:szCs w:val="18"/>
                    </w:rPr>
                  </w:pPr>
                </w:p>
                <w:p>
                  <w:pPr>
                    <w:widowControl/>
                    <w:jc w:val="left"/>
                    <w:rPr>
                      <w:rFonts w:ascii="Arial" w:hAnsi="Symbol" w:cs="Arial"/>
                      <w:color w:val="000000"/>
                      <w:kern w:val="0"/>
                      <w:sz w:val="18"/>
                      <w:szCs w:val="18"/>
                    </w:rPr>
                  </w:pPr>
                </w:p>
                <w:p>
                  <w:pPr>
                    <w:widowControl/>
                    <w:jc w:val="left"/>
                    <w:rPr>
                      <w:rFonts w:ascii="Arial" w:hAnsi="Symbol" w:cs="Arial"/>
                      <w:color w:val="000000"/>
                      <w:kern w:val="0"/>
                      <w:sz w:val="18"/>
                      <w:szCs w:val="18"/>
                    </w:rPr>
                  </w:pPr>
                </w:p>
                <w:p>
                  <w:pPr>
                    <w:widowControl/>
                    <w:jc w:val="left"/>
                    <w:rPr>
                      <w:rFonts w:ascii="Arial" w:hAnsi="Symbol" w:cs="Arial"/>
                      <w:color w:val="000000"/>
                      <w:kern w:val="0"/>
                      <w:sz w:val="18"/>
                      <w:szCs w:val="18"/>
                    </w:rPr>
                  </w:pPr>
                </w:p>
                <w:p>
                  <w:pPr>
                    <w:widowControl/>
                    <w:jc w:val="left"/>
                    <w:rPr>
                      <w:rFonts w:ascii="Arial" w:hAnsi="Symbol" w:cs="Arial"/>
                      <w:color w:val="000000"/>
                      <w:kern w:val="0"/>
                      <w:sz w:val="18"/>
                      <w:szCs w:val="18"/>
                    </w:rPr>
                  </w:pPr>
                </w:p>
                <w:p>
                  <w:pPr>
                    <w:widowControl/>
                    <w:jc w:val="left"/>
                    <w:rPr>
                      <w:rFonts w:ascii="Arial" w:hAnsi="Symbol" w:cs="Arial"/>
                      <w:color w:val="000000"/>
                      <w:kern w:val="0"/>
                      <w:sz w:val="18"/>
                      <w:szCs w:val="18"/>
                    </w:rPr>
                  </w:pPr>
                </w:p>
                <w:p>
                  <w:pPr>
                    <w:widowControl/>
                    <w:jc w:val="left"/>
                    <w:rPr>
                      <w:rFonts w:hint="eastAsia" w:ascii="Arial" w:hAnsi="Symbol" w:cs="Arial"/>
                      <w:color w:val="000000"/>
                      <w:kern w:val="0"/>
                      <w:sz w:val="18"/>
                      <w:szCs w:val="18"/>
                    </w:rPr>
                  </w:pPr>
                </w:p>
              </w:tc>
            </w:tr>
          </w:tbl>
          <w:p>
            <w:pPr>
              <w:widowControl/>
              <w:jc w:val="left"/>
              <w:rPr>
                <w:rFonts w:ascii="Arial" w:hAnsi="Arial" w:cs="Arial"/>
                <w:color w:val="000000"/>
                <w:kern w:val="0"/>
                <w:sz w:val="18"/>
                <w:szCs w:val="18"/>
              </w:rPr>
            </w:pPr>
          </w:p>
        </w:tc>
      </w:tr>
      <w:tr>
        <w:tblPrEx>
          <w:tblLayout w:type="fixed"/>
          <w:tblCellMar>
            <w:top w:w="0" w:type="dxa"/>
            <w:left w:w="0" w:type="dxa"/>
            <w:bottom w:w="0" w:type="dxa"/>
            <w:right w:w="0" w:type="dxa"/>
          </w:tblCellMar>
        </w:tblPrEx>
        <w:trPr>
          <w:trHeight w:val="420" w:hRule="atLeast"/>
          <w:tblCellSpacing w:w="0" w:type="dxa"/>
        </w:trPr>
        <w:tc>
          <w:tcPr>
            <w:tcW w:w="8309" w:type="dxa"/>
            <w:gridSpan w:val="3"/>
            <w:shd w:val="clear" w:color="auto" w:fill="588EDE"/>
            <w:vAlign w:val="center"/>
          </w:tcPr>
          <w:p>
            <w:pPr>
              <w:pStyle w:val="11"/>
              <w:ind w:firstLine="0" w:firstLineChars="0"/>
              <w:rPr>
                <w:b/>
                <w:color w:val="FFFFFF"/>
                <w:kern w:val="0"/>
              </w:rPr>
            </w:pPr>
            <w:r>
              <w:rPr>
                <w:b/>
                <w:color w:val="FFFFFF"/>
                <w:kern w:val="0"/>
              </w:rPr>
              <w:t>产品技术参数：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0" w:hRule="atLeast"/>
          <w:tblCellSpacing w:w="0" w:type="dxa"/>
        </w:trPr>
        <w:tc>
          <w:tcPr>
            <w:tcW w:w="1258" w:type="dxa"/>
            <w:vAlign w:val="center"/>
          </w:tcPr>
          <w:p>
            <w:pPr>
              <w:jc w:val="center"/>
              <w:rPr>
                <w:color w:val="000000"/>
                <w:sz w:val="18"/>
                <w:szCs w:val="18"/>
              </w:rPr>
            </w:pPr>
            <w:r>
              <w:rPr>
                <w:rFonts w:hint="eastAsia"/>
                <w:color w:val="000000"/>
                <w:sz w:val="18"/>
                <w:szCs w:val="18"/>
              </w:rPr>
              <w:t>项目</w:t>
            </w:r>
          </w:p>
        </w:tc>
        <w:tc>
          <w:tcPr>
            <w:tcW w:w="1981" w:type="dxa"/>
            <w:vAlign w:val="center"/>
          </w:tcPr>
          <w:p>
            <w:pPr>
              <w:jc w:val="center"/>
              <w:rPr>
                <w:color w:val="000000"/>
                <w:sz w:val="18"/>
                <w:szCs w:val="18"/>
              </w:rPr>
            </w:pPr>
            <w:r>
              <w:rPr>
                <w:rFonts w:hint="eastAsia"/>
                <w:color w:val="000000"/>
                <w:sz w:val="18"/>
                <w:szCs w:val="18"/>
              </w:rPr>
              <w:t>设备参数</w:t>
            </w:r>
          </w:p>
        </w:tc>
        <w:tc>
          <w:tcPr>
            <w:tcW w:w="5070" w:type="dxa"/>
            <w:vAlign w:val="center"/>
          </w:tcPr>
          <w:p>
            <w:pPr>
              <w:ind w:firstLine="1980" w:firstLineChars="1100"/>
              <w:rPr>
                <w:color w:val="000000"/>
                <w:sz w:val="18"/>
                <w:szCs w:val="18"/>
              </w:rPr>
            </w:pPr>
            <w:r>
              <w:rPr>
                <w:rFonts w:hint="eastAsia"/>
                <w:color w:val="000000"/>
                <w:sz w:val="18"/>
                <w:szCs w:val="18"/>
              </w:rPr>
              <w:t>性能指标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restart"/>
            <w:vAlign w:val="center"/>
          </w:tcPr>
          <w:p>
            <w:pPr>
              <w:jc w:val="center"/>
              <w:rPr>
                <w:color w:val="000000"/>
                <w:sz w:val="18"/>
                <w:szCs w:val="18"/>
              </w:rPr>
            </w:pPr>
            <w:r>
              <w:rPr>
                <w:rFonts w:hint="eastAsia"/>
                <w:color w:val="000000"/>
                <w:sz w:val="18"/>
                <w:szCs w:val="18"/>
              </w:rPr>
              <w:t>系统</w:t>
            </w:r>
          </w:p>
        </w:tc>
        <w:tc>
          <w:tcPr>
            <w:tcW w:w="1981" w:type="dxa"/>
            <w:vAlign w:val="center"/>
          </w:tcPr>
          <w:p>
            <w:pPr>
              <w:jc w:val="center"/>
              <w:rPr>
                <w:color w:val="000000"/>
                <w:sz w:val="18"/>
                <w:szCs w:val="18"/>
              </w:rPr>
            </w:pPr>
            <w:r>
              <w:rPr>
                <w:rFonts w:hint="eastAsia"/>
                <w:color w:val="000000"/>
                <w:sz w:val="18"/>
                <w:szCs w:val="18"/>
              </w:rPr>
              <w:t>主处理器</w:t>
            </w:r>
          </w:p>
        </w:tc>
        <w:tc>
          <w:tcPr>
            <w:tcW w:w="5070" w:type="dxa"/>
            <w:vAlign w:val="center"/>
          </w:tcPr>
          <w:p>
            <w:pPr>
              <w:rPr>
                <w:color w:val="000000"/>
                <w:sz w:val="18"/>
                <w:szCs w:val="18"/>
              </w:rPr>
            </w:pPr>
            <w:r>
              <w:rPr>
                <w:color w:val="000000"/>
                <w:sz w:val="18"/>
                <w:szCs w:val="18"/>
              </w:rPr>
              <w:t>Hi35</w:t>
            </w:r>
            <w:r>
              <w:rPr>
                <w:rFonts w:hint="eastAsia"/>
                <w:color w:val="000000"/>
                <w:sz w:val="18"/>
                <w:szCs w:val="18"/>
              </w:rPr>
              <w:t>20DV200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操作系统</w:t>
            </w:r>
          </w:p>
        </w:tc>
        <w:tc>
          <w:tcPr>
            <w:tcW w:w="5070" w:type="dxa"/>
            <w:vAlign w:val="center"/>
          </w:tcPr>
          <w:p>
            <w:pPr>
              <w:rPr>
                <w:color w:val="000000"/>
                <w:sz w:val="18"/>
                <w:szCs w:val="18"/>
              </w:rPr>
            </w:pPr>
            <w:r>
              <w:rPr>
                <w:rFonts w:hint="eastAsia"/>
                <w:color w:val="000000"/>
                <w:sz w:val="18"/>
                <w:szCs w:val="18"/>
              </w:rPr>
              <w:t>嵌入式</w:t>
            </w:r>
            <w:r>
              <w:rPr>
                <w:color w:val="000000"/>
                <w:sz w:val="18"/>
                <w:szCs w:val="18"/>
              </w:rPr>
              <w:t>Linux</w:t>
            </w:r>
            <w:r>
              <w:rPr>
                <w:rFonts w:hint="eastAsia"/>
                <w:color w:val="000000"/>
                <w:sz w:val="18"/>
                <w:szCs w:val="18"/>
              </w:rPr>
              <w:t>操作系统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操作语言</w:t>
            </w:r>
          </w:p>
        </w:tc>
        <w:tc>
          <w:tcPr>
            <w:tcW w:w="5070" w:type="dxa"/>
            <w:vAlign w:val="center"/>
          </w:tcPr>
          <w:p>
            <w:pPr>
              <w:rPr>
                <w:color w:val="000000"/>
                <w:sz w:val="18"/>
                <w:szCs w:val="18"/>
              </w:rPr>
            </w:pPr>
            <w:r>
              <w:rPr>
                <w:rFonts w:hint="eastAsia"/>
                <w:color w:val="000000"/>
                <w:sz w:val="18"/>
                <w:szCs w:val="18"/>
              </w:rPr>
              <w:t>中文</w:t>
            </w:r>
            <w:r>
              <w:rPr>
                <w:color w:val="000000"/>
                <w:sz w:val="18"/>
                <w:szCs w:val="18"/>
              </w:rPr>
              <w:t>/</w:t>
            </w:r>
            <w:r>
              <w:rPr>
                <w:rFonts w:hint="eastAsia"/>
                <w:color w:val="000000"/>
                <w:sz w:val="18"/>
                <w:szCs w:val="18"/>
              </w:rPr>
              <w:t>英文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操作界面</w:t>
            </w:r>
          </w:p>
        </w:tc>
        <w:tc>
          <w:tcPr>
            <w:tcW w:w="5070" w:type="dxa"/>
            <w:vAlign w:val="center"/>
          </w:tcPr>
          <w:p>
            <w:pPr>
              <w:rPr>
                <w:color w:val="000000"/>
                <w:sz w:val="18"/>
                <w:szCs w:val="18"/>
              </w:rPr>
            </w:pPr>
            <w:r>
              <w:rPr>
                <w:rFonts w:hint="eastAsia"/>
                <w:color w:val="000000"/>
                <w:sz w:val="18"/>
                <w:szCs w:val="18"/>
              </w:rPr>
              <w:t>图形化菜单操作界面，支持鼠标操作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密码安全</w:t>
            </w:r>
          </w:p>
        </w:tc>
        <w:tc>
          <w:tcPr>
            <w:tcW w:w="5070" w:type="dxa"/>
            <w:vAlign w:val="center"/>
          </w:tcPr>
          <w:p>
            <w:pPr>
              <w:rPr>
                <w:color w:val="000000"/>
                <w:sz w:val="18"/>
                <w:szCs w:val="18"/>
              </w:rPr>
            </w:pPr>
            <w:r>
              <w:rPr>
                <w:rFonts w:hint="eastAsia"/>
                <w:color w:val="000000"/>
                <w:sz w:val="18"/>
                <w:szCs w:val="18"/>
              </w:rPr>
              <w:t>用户密码、管理员密码两级管理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restart"/>
            <w:vAlign w:val="center"/>
          </w:tcPr>
          <w:p>
            <w:pPr>
              <w:jc w:val="center"/>
              <w:rPr>
                <w:color w:val="000000"/>
                <w:sz w:val="18"/>
                <w:szCs w:val="18"/>
              </w:rPr>
            </w:pPr>
            <w:r>
              <w:rPr>
                <w:rFonts w:hint="eastAsia"/>
                <w:color w:val="000000"/>
                <w:sz w:val="18"/>
                <w:szCs w:val="18"/>
              </w:rPr>
              <w:t>音视频</w:t>
            </w:r>
          </w:p>
          <w:p>
            <w:pP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视频制式</w:t>
            </w:r>
          </w:p>
        </w:tc>
        <w:tc>
          <w:tcPr>
            <w:tcW w:w="5070" w:type="dxa"/>
            <w:vAlign w:val="center"/>
          </w:tcPr>
          <w:p>
            <w:pPr>
              <w:rPr>
                <w:color w:val="000000"/>
                <w:sz w:val="18"/>
                <w:szCs w:val="18"/>
              </w:rPr>
            </w:pPr>
            <w:r>
              <w:rPr>
                <w:color w:val="000000"/>
                <w:sz w:val="18"/>
                <w:szCs w:val="18"/>
              </w:rPr>
              <w:t>PAL</w:t>
            </w:r>
            <w:r>
              <w:rPr>
                <w:rFonts w:hint="eastAsia"/>
                <w:color w:val="000000"/>
                <w:sz w:val="18"/>
                <w:szCs w:val="18"/>
              </w:rPr>
              <w:t>/</w:t>
            </w:r>
            <w:r>
              <w:rPr>
                <w:color w:val="000000"/>
                <w:sz w:val="18"/>
                <w:szCs w:val="18"/>
              </w:rPr>
              <w:t>NTSC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压缩标准</w:t>
            </w:r>
          </w:p>
        </w:tc>
        <w:tc>
          <w:tcPr>
            <w:tcW w:w="5070" w:type="dxa"/>
            <w:vAlign w:val="center"/>
          </w:tcPr>
          <w:p>
            <w:pPr>
              <w:rPr>
                <w:color w:val="000000"/>
                <w:sz w:val="18"/>
                <w:szCs w:val="18"/>
              </w:rPr>
            </w:pPr>
            <w:r>
              <w:rPr>
                <w:color w:val="000000"/>
                <w:sz w:val="18"/>
                <w:szCs w:val="18"/>
              </w:rPr>
              <w:t>H.264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 xml:space="preserve"> 图像分辨率</w:t>
            </w:r>
          </w:p>
        </w:tc>
        <w:tc>
          <w:tcPr>
            <w:tcW w:w="5070" w:type="dxa"/>
            <w:vAlign w:val="center"/>
          </w:tcPr>
          <w:p>
            <w:pPr>
              <w:rPr>
                <w:color w:val="000000"/>
                <w:sz w:val="18"/>
                <w:szCs w:val="18"/>
              </w:rPr>
            </w:pPr>
            <w:r>
              <w:rPr>
                <w:rFonts w:hint="eastAsia"/>
                <w:color w:val="000000"/>
                <w:sz w:val="18"/>
                <w:szCs w:val="18"/>
                <w:lang w:val="en-US" w:eastAsia="zh-CN"/>
              </w:rPr>
              <w:t>1080</w:t>
            </w:r>
            <w:r>
              <w:rPr>
                <w:rFonts w:hint="eastAsia"/>
                <w:color w:val="000000"/>
                <w:sz w:val="18"/>
                <w:szCs w:val="18"/>
              </w:rPr>
              <w:t>P /960H/D1/CIF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回放质量</w:t>
            </w:r>
          </w:p>
        </w:tc>
        <w:tc>
          <w:tcPr>
            <w:tcW w:w="5070" w:type="dxa"/>
            <w:vAlign w:val="center"/>
          </w:tcPr>
          <w:p>
            <w:pPr>
              <w:rPr>
                <w:color w:val="000000"/>
                <w:sz w:val="18"/>
                <w:szCs w:val="18"/>
              </w:rPr>
            </w:pPr>
            <w:r>
              <w:rPr>
                <w:rFonts w:hint="eastAsia"/>
                <w:color w:val="000000"/>
                <w:sz w:val="18"/>
                <w:szCs w:val="18"/>
              </w:rPr>
              <w:t>720P /D1/CIF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组合方式</w:t>
            </w:r>
          </w:p>
        </w:tc>
        <w:tc>
          <w:tcPr>
            <w:tcW w:w="5070" w:type="dxa"/>
            <w:vAlign w:val="center"/>
          </w:tcPr>
          <w:p>
            <w:pPr>
              <w:rPr>
                <w:color w:val="000000"/>
                <w:sz w:val="18"/>
                <w:szCs w:val="18"/>
              </w:rPr>
            </w:pPr>
            <w:r>
              <w:rPr>
                <w:rFonts w:hint="eastAsia"/>
                <w:color w:val="000000"/>
                <w:sz w:val="18"/>
                <w:szCs w:val="18"/>
              </w:rPr>
              <w:t>4路720P/4路960H/2路720P+2路960H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解码能力</w:t>
            </w:r>
          </w:p>
        </w:tc>
        <w:tc>
          <w:tcPr>
            <w:tcW w:w="5070" w:type="dxa"/>
            <w:vAlign w:val="center"/>
          </w:tcPr>
          <w:p>
            <w:pPr>
              <w:rPr>
                <w:color w:val="000000"/>
                <w:sz w:val="18"/>
                <w:szCs w:val="18"/>
              </w:rPr>
            </w:pPr>
            <w:r>
              <w:rPr>
                <w:rFonts w:hint="eastAsia"/>
                <w:color w:val="000000"/>
                <w:sz w:val="18"/>
                <w:szCs w:val="18"/>
              </w:rPr>
              <w:t>1路720P实时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rFonts w:hint="eastAsia"/>
                <w:color w:val="000000"/>
                <w:sz w:val="18"/>
                <w:szCs w:val="18"/>
              </w:rPr>
            </w:pPr>
            <w:r>
              <w:rPr>
                <w:rFonts w:hint="eastAsia"/>
                <w:color w:val="000000"/>
                <w:sz w:val="18"/>
                <w:szCs w:val="18"/>
              </w:rPr>
              <w:t>录像质量</w:t>
            </w:r>
          </w:p>
        </w:tc>
        <w:tc>
          <w:tcPr>
            <w:tcW w:w="5070" w:type="dxa"/>
            <w:vAlign w:val="center"/>
          </w:tcPr>
          <w:p>
            <w:pPr>
              <w:rPr>
                <w:rFonts w:hint="eastAsia"/>
                <w:color w:val="000000"/>
                <w:sz w:val="18"/>
                <w:szCs w:val="18"/>
              </w:rPr>
            </w:pPr>
            <w:r>
              <w:rPr>
                <w:rFonts w:hint="eastAsia"/>
                <w:color w:val="000000"/>
                <w:sz w:val="18"/>
                <w:szCs w:val="18"/>
              </w:rPr>
              <w:t>1到6级可配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画面显示</w:t>
            </w:r>
          </w:p>
        </w:tc>
        <w:tc>
          <w:tcPr>
            <w:tcW w:w="5070" w:type="dxa"/>
            <w:vAlign w:val="center"/>
          </w:tcPr>
          <w:p>
            <w:pPr>
              <w:rPr>
                <w:color w:val="000000"/>
                <w:sz w:val="18"/>
                <w:szCs w:val="18"/>
              </w:rPr>
            </w:pPr>
            <w:r>
              <w:rPr>
                <w:rFonts w:hint="eastAsia"/>
                <w:color w:val="000000"/>
                <w:sz w:val="18"/>
                <w:szCs w:val="18"/>
              </w:rPr>
              <w:t>支持</w:t>
            </w:r>
            <w:r>
              <w:rPr>
                <w:color w:val="000000"/>
                <w:sz w:val="18"/>
                <w:szCs w:val="18"/>
              </w:rPr>
              <w:t>1</w:t>
            </w:r>
            <w:r>
              <w:rPr>
                <w:rFonts w:hint="eastAsia"/>
                <w:color w:val="000000"/>
                <w:sz w:val="18"/>
                <w:szCs w:val="18"/>
              </w:rPr>
              <w:t>、2、3、</w:t>
            </w:r>
            <w:r>
              <w:rPr>
                <w:color w:val="000000"/>
                <w:sz w:val="18"/>
                <w:szCs w:val="18"/>
              </w:rPr>
              <w:t>4</w:t>
            </w:r>
            <w:r>
              <w:rPr>
                <w:rFonts w:hint="eastAsia"/>
                <w:color w:val="000000"/>
                <w:sz w:val="18"/>
                <w:szCs w:val="18"/>
              </w:rPr>
              <w:t>画面显示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音频压缩</w:t>
            </w:r>
          </w:p>
        </w:tc>
        <w:tc>
          <w:tcPr>
            <w:tcW w:w="5070" w:type="dxa"/>
            <w:vAlign w:val="center"/>
          </w:tcPr>
          <w:p>
            <w:pPr>
              <w:rPr>
                <w:color w:val="000000"/>
                <w:sz w:val="18"/>
                <w:szCs w:val="18"/>
              </w:rPr>
            </w:pPr>
            <w:r>
              <w:rPr>
                <w:rFonts w:hint="eastAsia"/>
                <w:color w:val="000000"/>
                <w:sz w:val="18"/>
                <w:szCs w:val="18"/>
              </w:rPr>
              <w:t>G.726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录音方式</w:t>
            </w:r>
          </w:p>
        </w:tc>
        <w:tc>
          <w:tcPr>
            <w:tcW w:w="5070" w:type="dxa"/>
            <w:vAlign w:val="center"/>
          </w:tcPr>
          <w:p>
            <w:pPr>
              <w:rPr>
                <w:color w:val="000000"/>
                <w:sz w:val="18"/>
                <w:szCs w:val="18"/>
              </w:rPr>
            </w:pPr>
            <w:r>
              <w:rPr>
                <w:rFonts w:hint="eastAsia"/>
                <w:color w:val="000000"/>
                <w:sz w:val="18"/>
                <w:szCs w:val="18"/>
              </w:rPr>
              <w:t>声音与视频同步录制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restart"/>
            <w:vAlign w:val="center"/>
          </w:tcPr>
          <w:p>
            <w:pPr>
              <w:jc w:val="center"/>
              <w:rPr>
                <w:color w:val="000000"/>
                <w:sz w:val="18"/>
                <w:szCs w:val="18"/>
              </w:rPr>
            </w:pPr>
            <w:r>
              <w:rPr>
                <w:rFonts w:hint="eastAsia"/>
                <w:color w:val="000000"/>
                <w:sz w:val="18"/>
                <w:szCs w:val="18"/>
              </w:rPr>
              <w:t>录像和回放</w:t>
            </w:r>
          </w:p>
        </w:tc>
        <w:tc>
          <w:tcPr>
            <w:tcW w:w="1981" w:type="dxa"/>
            <w:vAlign w:val="center"/>
          </w:tcPr>
          <w:p>
            <w:pPr>
              <w:jc w:val="center"/>
              <w:rPr>
                <w:color w:val="000000"/>
                <w:sz w:val="18"/>
                <w:szCs w:val="18"/>
              </w:rPr>
            </w:pPr>
            <w:r>
              <w:rPr>
                <w:rFonts w:hint="eastAsia"/>
                <w:color w:val="000000"/>
                <w:sz w:val="18"/>
                <w:szCs w:val="18"/>
              </w:rPr>
              <w:t>录像方式</w:t>
            </w:r>
          </w:p>
        </w:tc>
        <w:tc>
          <w:tcPr>
            <w:tcW w:w="5070" w:type="dxa"/>
            <w:vAlign w:val="center"/>
          </w:tcPr>
          <w:p>
            <w:pPr>
              <w:rPr>
                <w:color w:val="000000"/>
                <w:sz w:val="18"/>
                <w:szCs w:val="18"/>
              </w:rPr>
            </w:pPr>
            <w:r>
              <w:rPr>
                <w:rFonts w:hint="eastAsia"/>
                <w:color w:val="000000"/>
                <w:sz w:val="18"/>
                <w:szCs w:val="18"/>
              </w:rPr>
              <w:t>手动、报警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视频码率</w:t>
            </w:r>
          </w:p>
        </w:tc>
        <w:tc>
          <w:tcPr>
            <w:tcW w:w="5070" w:type="dxa"/>
            <w:vAlign w:val="center"/>
          </w:tcPr>
          <w:p>
            <w:pPr>
              <w:rPr>
                <w:color w:val="000000"/>
                <w:sz w:val="18"/>
                <w:szCs w:val="18"/>
              </w:rPr>
            </w:pPr>
            <w:r>
              <w:rPr>
                <w:rFonts w:hint="eastAsia"/>
                <w:color w:val="000000"/>
                <w:sz w:val="18"/>
                <w:szCs w:val="18"/>
              </w:rPr>
              <w:t>满帧4096</w:t>
            </w:r>
            <w:r>
              <w:rPr>
                <w:color w:val="000000"/>
                <w:sz w:val="18"/>
                <w:szCs w:val="18"/>
              </w:rPr>
              <w:t>Mbps</w:t>
            </w:r>
            <w:r>
              <w:rPr>
                <w:rFonts w:hint="eastAsia"/>
                <w:color w:val="000000"/>
                <w:sz w:val="18"/>
                <w:szCs w:val="18"/>
              </w:rPr>
              <w:t>，6级画质可选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音频码率</w:t>
            </w:r>
          </w:p>
        </w:tc>
        <w:tc>
          <w:tcPr>
            <w:tcW w:w="5070" w:type="dxa"/>
            <w:vAlign w:val="center"/>
          </w:tcPr>
          <w:p>
            <w:pPr>
              <w:rPr>
                <w:color w:val="000000"/>
                <w:sz w:val="18"/>
                <w:szCs w:val="18"/>
              </w:rPr>
            </w:pPr>
            <w:r>
              <w:rPr>
                <w:color w:val="000000"/>
                <w:sz w:val="18"/>
                <w:szCs w:val="18"/>
              </w:rPr>
              <w:t>8KB/s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存储介质</w:t>
            </w:r>
          </w:p>
        </w:tc>
        <w:tc>
          <w:tcPr>
            <w:tcW w:w="5070" w:type="dxa"/>
            <w:vAlign w:val="center"/>
          </w:tcPr>
          <w:p>
            <w:pPr>
              <w:rPr>
                <w:color w:val="000000"/>
                <w:sz w:val="18"/>
                <w:szCs w:val="18"/>
              </w:rPr>
            </w:pPr>
            <w:r>
              <w:rPr>
                <w:rFonts w:hint="eastAsia"/>
                <w:color w:val="000000"/>
                <w:sz w:val="18"/>
                <w:szCs w:val="18"/>
              </w:rPr>
              <w:t>硬盘+</w:t>
            </w:r>
            <w:r>
              <w:rPr>
                <w:color w:val="000000"/>
                <w:sz w:val="18"/>
                <w:szCs w:val="18"/>
              </w:rPr>
              <w:t>SD卡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录像查询</w:t>
            </w:r>
          </w:p>
        </w:tc>
        <w:tc>
          <w:tcPr>
            <w:tcW w:w="5070" w:type="dxa"/>
            <w:vAlign w:val="center"/>
          </w:tcPr>
          <w:p>
            <w:pPr>
              <w:rPr>
                <w:color w:val="000000"/>
                <w:sz w:val="18"/>
                <w:szCs w:val="18"/>
              </w:rPr>
            </w:pPr>
            <w:r>
              <w:rPr>
                <w:rFonts w:hint="eastAsia"/>
                <w:color w:val="000000"/>
                <w:sz w:val="18"/>
                <w:szCs w:val="18"/>
              </w:rPr>
              <w:t>可按通道、录像类型进行检索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本地回放</w:t>
            </w:r>
          </w:p>
        </w:tc>
        <w:tc>
          <w:tcPr>
            <w:tcW w:w="5070" w:type="dxa"/>
            <w:vAlign w:val="center"/>
          </w:tcPr>
          <w:p>
            <w:pPr>
              <w:rPr>
                <w:color w:val="000000"/>
                <w:sz w:val="18"/>
                <w:szCs w:val="18"/>
              </w:rPr>
            </w:pPr>
            <w:r>
              <w:rPr>
                <w:rFonts w:hint="eastAsia"/>
                <w:color w:val="000000"/>
                <w:sz w:val="18"/>
                <w:szCs w:val="18"/>
              </w:rPr>
              <w:t>按文件回放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restart"/>
            <w:vAlign w:val="center"/>
          </w:tcPr>
          <w:p>
            <w:pPr>
              <w:jc w:val="center"/>
              <w:rPr>
                <w:color w:val="000000"/>
                <w:sz w:val="18"/>
                <w:szCs w:val="18"/>
              </w:rPr>
            </w:pPr>
            <w:r>
              <w:rPr>
                <w:rFonts w:hint="eastAsia"/>
                <w:color w:val="000000"/>
                <w:sz w:val="18"/>
                <w:szCs w:val="18"/>
              </w:rPr>
              <w:t>软件升级</w:t>
            </w:r>
          </w:p>
        </w:tc>
        <w:tc>
          <w:tcPr>
            <w:tcW w:w="1981" w:type="dxa"/>
            <w:vAlign w:val="center"/>
          </w:tcPr>
          <w:p>
            <w:pPr>
              <w:jc w:val="center"/>
              <w:rPr>
                <w:color w:val="000000"/>
                <w:sz w:val="18"/>
                <w:szCs w:val="18"/>
              </w:rPr>
            </w:pPr>
            <w:r>
              <w:rPr>
                <w:rFonts w:hint="eastAsia"/>
                <w:color w:val="000000"/>
                <w:sz w:val="18"/>
                <w:szCs w:val="18"/>
              </w:rPr>
              <w:t>升级模式</w:t>
            </w:r>
          </w:p>
        </w:tc>
        <w:tc>
          <w:tcPr>
            <w:tcW w:w="5070" w:type="dxa"/>
            <w:vAlign w:val="center"/>
          </w:tcPr>
          <w:p>
            <w:pPr>
              <w:rPr>
                <w:color w:val="000000"/>
                <w:sz w:val="18"/>
                <w:szCs w:val="18"/>
              </w:rPr>
            </w:pPr>
            <w:r>
              <w:rPr>
                <w:rFonts w:hint="eastAsia"/>
                <w:color w:val="000000"/>
                <w:sz w:val="18"/>
                <w:szCs w:val="18"/>
              </w:rPr>
              <w:t>手动升级、自动升级、远程升级、紧急恢复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升级方法</w:t>
            </w:r>
          </w:p>
        </w:tc>
        <w:tc>
          <w:tcPr>
            <w:tcW w:w="5070" w:type="dxa"/>
            <w:vAlign w:val="center"/>
          </w:tcPr>
          <w:p>
            <w:pPr>
              <w:rPr>
                <w:color w:val="000000"/>
                <w:sz w:val="18"/>
                <w:szCs w:val="18"/>
              </w:rPr>
            </w:pPr>
            <w:r>
              <w:rPr>
                <w:color w:val="000000"/>
                <w:sz w:val="18"/>
                <w:szCs w:val="18"/>
              </w:rPr>
              <w:t>USB</w:t>
            </w:r>
            <w:r>
              <w:rPr>
                <w:rFonts w:hint="eastAsia"/>
                <w:color w:val="000000"/>
                <w:sz w:val="18"/>
                <w:szCs w:val="18"/>
              </w:rPr>
              <w:t>接口、无线网络、SD卡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restart"/>
            <w:vAlign w:val="center"/>
          </w:tcPr>
          <w:p>
            <w:pPr>
              <w:jc w:val="center"/>
              <w:rPr>
                <w:color w:val="000000"/>
                <w:sz w:val="18"/>
                <w:szCs w:val="18"/>
              </w:rPr>
            </w:pPr>
            <w:r>
              <w:rPr>
                <w:rFonts w:hint="eastAsia"/>
                <w:color w:val="000000"/>
                <w:sz w:val="18"/>
                <w:szCs w:val="18"/>
              </w:rPr>
              <w:t>接口</w:t>
            </w:r>
          </w:p>
        </w:tc>
        <w:tc>
          <w:tcPr>
            <w:tcW w:w="1981" w:type="dxa"/>
            <w:vAlign w:val="center"/>
          </w:tcPr>
          <w:p>
            <w:pPr>
              <w:jc w:val="center"/>
              <w:rPr>
                <w:color w:val="000000"/>
                <w:sz w:val="18"/>
                <w:szCs w:val="18"/>
              </w:rPr>
            </w:pPr>
            <w:r>
              <w:rPr>
                <w:rFonts w:hint="eastAsia"/>
                <w:color w:val="000000"/>
                <w:sz w:val="18"/>
                <w:szCs w:val="18"/>
              </w:rPr>
              <w:t>音视频输入</w:t>
            </w:r>
          </w:p>
        </w:tc>
        <w:tc>
          <w:tcPr>
            <w:tcW w:w="5070" w:type="dxa"/>
            <w:vAlign w:val="center"/>
          </w:tcPr>
          <w:p>
            <w:pPr>
              <w:rPr>
                <w:color w:val="000000"/>
                <w:sz w:val="18"/>
                <w:szCs w:val="18"/>
              </w:rPr>
            </w:pPr>
            <w:r>
              <w:rPr>
                <w:rFonts w:hint="eastAsia"/>
                <w:color w:val="000000"/>
                <w:sz w:val="18"/>
                <w:szCs w:val="18"/>
              </w:rPr>
              <w:t>4路航空头接口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音视频输出</w:t>
            </w:r>
          </w:p>
        </w:tc>
        <w:tc>
          <w:tcPr>
            <w:tcW w:w="5070" w:type="dxa"/>
            <w:vAlign w:val="center"/>
          </w:tcPr>
          <w:p>
            <w:pPr>
              <w:rPr>
                <w:color w:val="000000"/>
                <w:sz w:val="18"/>
                <w:szCs w:val="18"/>
              </w:rPr>
            </w:pPr>
            <w:r>
              <w:rPr>
                <w:rFonts w:hint="eastAsia"/>
                <w:color w:val="000000"/>
                <w:sz w:val="18"/>
                <w:szCs w:val="18"/>
              </w:rPr>
              <w:t>1路VGA视频输出，1路航空头音视频输出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8" w:hRule="atLeast"/>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rFonts w:hint="eastAsia"/>
                <w:color w:val="000000"/>
                <w:sz w:val="18"/>
                <w:szCs w:val="18"/>
              </w:rPr>
            </w:pPr>
            <w:r>
              <w:rPr>
                <w:rFonts w:hint="eastAsia"/>
                <w:color w:val="000000"/>
                <w:sz w:val="18"/>
                <w:szCs w:val="18"/>
              </w:rPr>
              <w:t>报警输入</w:t>
            </w:r>
          </w:p>
        </w:tc>
        <w:tc>
          <w:tcPr>
            <w:tcW w:w="5070" w:type="dxa"/>
            <w:vAlign w:val="center"/>
          </w:tcPr>
          <w:p>
            <w:pPr>
              <w:rPr>
                <w:rFonts w:ascii="Arial" w:hAnsi="Arial" w:cs="Arial"/>
                <w:color w:val="000000"/>
                <w:kern w:val="0"/>
                <w:sz w:val="18"/>
                <w:szCs w:val="18"/>
              </w:rPr>
            </w:pPr>
            <w:r>
              <w:rPr>
                <w:rFonts w:hint="eastAsia" w:ascii="Arial" w:hAnsi="Arial" w:cs="Arial"/>
                <w:color w:val="000000"/>
                <w:kern w:val="0"/>
                <w:sz w:val="18"/>
                <w:szCs w:val="18"/>
              </w:rPr>
              <w:t>4个数字输入（两路正触发 两路正/负触发）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硬盘接口</w:t>
            </w:r>
          </w:p>
        </w:tc>
        <w:tc>
          <w:tcPr>
            <w:tcW w:w="5070" w:type="dxa"/>
            <w:vAlign w:val="center"/>
          </w:tcPr>
          <w:p>
            <w:pPr>
              <w:rPr>
                <w:rFonts w:ascii="Arial" w:hAnsi="Arial" w:cs="Arial"/>
                <w:color w:val="000000"/>
                <w:kern w:val="0"/>
                <w:sz w:val="18"/>
                <w:szCs w:val="18"/>
              </w:rPr>
            </w:pPr>
            <w:r>
              <w:rPr>
                <w:rFonts w:hint="eastAsia" w:ascii="Arial" w:hAnsi="Arial" w:cs="Arial"/>
                <w:color w:val="000000"/>
                <w:kern w:val="0"/>
                <w:sz w:val="18"/>
                <w:szCs w:val="18"/>
              </w:rPr>
              <w:t>1个2.5寸硬盘，最大支持2TB，支持热插拔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color w:val="000000"/>
                <w:sz w:val="18"/>
                <w:szCs w:val="18"/>
              </w:rPr>
              <w:t>SD</w:t>
            </w:r>
            <w:r>
              <w:rPr>
                <w:rFonts w:hint="eastAsia"/>
                <w:color w:val="000000"/>
                <w:sz w:val="18"/>
                <w:szCs w:val="18"/>
              </w:rPr>
              <w:t>卡</w:t>
            </w:r>
          </w:p>
        </w:tc>
        <w:tc>
          <w:tcPr>
            <w:tcW w:w="5070" w:type="dxa"/>
            <w:vAlign w:val="center"/>
          </w:tcPr>
          <w:p>
            <w:pPr>
              <w:rPr>
                <w:rFonts w:ascii="Arial" w:hAnsi="Arial" w:cs="Arial"/>
                <w:color w:val="000000"/>
                <w:kern w:val="0"/>
                <w:sz w:val="18"/>
                <w:szCs w:val="18"/>
              </w:rPr>
            </w:pPr>
            <w:r>
              <w:rPr>
                <w:rFonts w:hint="eastAsia" w:ascii="Arial" w:hAnsi="Arial" w:cs="Arial"/>
                <w:color w:val="000000"/>
                <w:kern w:val="0"/>
                <w:sz w:val="18"/>
                <w:szCs w:val="18"/>
              </w:rPr>
              <w:t>1个</w:t>
            </w:r>
            <w:r>
              <w:rPr>
                <w:rFonts w:ascii="Arial" w:hAnsi="Arial" w:cs="Arial"/>
                <w:color w:val="000000"/>
                <w:kern w:val="0"/>
                <w:sz w:val="18"/>
                <w:szCs w:val="18"/>
              </w:rPr>
              <w:t>SD</w:t>
            </w:r>
            <w:r>
              <w:rPr>
                <w:rFonts w:hint="eastAsia" w:ascii="Arial" w:hAnsi="Arial" w:cs="Arial"/>
                <w:color w:val="000000"/>
                <w:kern w:val="0"/>
                <w:sz w:val="18"/>
                <w:szCs w:val="18"/>
              </w:rPr>
              <w:t>X</w:t>
            </w:r>
            <w:r>
              <w:rPr>
                <w:rFonts w:ascii="Arial" w:hAnsi="Arial" w:cs="Arial"/>
                <w:color w:val="000000"/>
                <w:kern w:val="0"/>
                <w:sz w:val="18"/>
                <w:szCs w:val="18"/>
              </w:rPr>
              <w:t>C</w:t>
            </w:r>
            <w:r>
              <w:rPr>
                <w:rFonts w:hint="eastAsia" w:ascii="Arial" w:hAnsi="Arial" w:cs="Arial"/>
                <w:color w:val="000000"/>
                <w:kern w:val="0"/>
                <w:sz w:val="18"/>
                <w:szCs w:val="18"/>
              </w:rPr>
              <w:t>高速卡(最大支持256</w:t>
            </w:r>
            <w:r>
              <w:rPr>
                <w:rFonts w:ascii="Arial" w:hAnsi="Arial" w:cs="Arial"/>
                <w:color w:val="000000"/>
                <w:kern w:val="0"/>
                <w:sz w:val="18"/>
                <w:szCs w:val="18"/>
              </w:rPr>
              <w:t>G</w:t>
            </w:r>
            <w:r>
              <w:rPr>
                <w:rFonts w:hint="eastAsia" w:ascii="Arial" w:hAnsi="Arial" w:cs="Arial"/>
                <w:color w:val="000000"/>
                <w:kern w:val="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 w:hRule="atLeast"/>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color w:val="000000"/>
                <w:sz w:val="18"/>
                <w:szCs w:val="18"/>
              </w:rPr>
              <w:t>USB</w:t>
            </w:r>
            <w:r>
              <w:rPr>
                <w:rFonts w:hint="eastAsia"/>
                <w:color w:val="000000"/>
                <w:sz w:val="18"/>
                <w:szCs w:val="18"/>
              </w:rPr>
              <w:t>接口</w:t>
            </w:r>
          </w:p>
        </w:tc>
        <w:tc>
          <w:tcPr>
            <w:tcW w:w="5070" w:type="dxa"/>
            <w:vAlign w:val="center"/>
          </w:tcPr>
          <w:p>
            <w:pPr>
              <w:rPr>
                <w:rFonts w:hint="eastAsia" w:ascii="Arial" w:hAnsi="Arial" w:cs="Arial"/>
                <w:color w:val="000000"/>
                <w:kern w:val="0"/>
                <w:sz w:val="18"/>
                <w:szCs w:val="18"/>
              </w:rPr>
            </w:pPr>
            <w:r>
              <w:rPr>
                <w:rFonts w:hint="eastAsia" w:ascii="Arial" w:hAnsi="Arial" w:cs="Arial"/>
                <w:color w:val="000000"/>
                <w:kern w:val="0"/>
                <w:sz w:val="18"/>
                <w:szCs w:val="18"/>
              </w:rPr>
              <w:t>1个</w:t>
            </w:r>
            <w:r>
              <w:rPr>
                <w:rFonts w:ascii="Arial" w:hAnsi="Arial" w:cs="Arial"/>
                <w:color w:val="000000"/>
                <w:kern w:val="0"/>
                <w:sz w:val="18"/>
                <w:szCs w:val="18"/>
              </w:rPr>
              <w:t>USB 2.0</w:t>
            </w:r>
            <w:r>
              <w:rPr>
                <w:rFonts w:hint="eastAsia" w:ascii="Arial" w:hAnsi="Arial" w:cs="Arial"/>
                <w:color w:val="000000"/>
                <w:kern w:val="0"/>
                <w:sz w:val="18"/>
                <w:szCs w:val="18"/>
              </w:rPr>
              <w:t xml:space="preserve">（支持全鼠标操作，USB延时自检）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点火输入</w:t>
            </w:r>
          </w:p>
        </w:tc>
        <w:tc>
          <w:tcPr>
            <w:tcW w:w="5070" w:type="dxa"/>
            <w:vAlign w:val="center"/>
          </w:tcPr>
          <w:p>
            <w:pPr>
              <w:rPr>
                <w:rFonts w:ascii="Arial" w:hAnsi="Arial" w:cs="Arial"/>
                <w:color w:val="000000"/>
                <w:kern w:val="0"/>
                <w:sz w:val="18"/>
                <w:szCs w:val="18"/>
              </w:rPr>
            </w:pPr>
            <w:r>
              <w:rPr>
                <w:rFonts w:hint="eastAsia" w:ascii="Arial" w:hAnsi="Arial" w:cs="Arial"/>
                <w:color w:val="000000"/>
                <w:kern w:val="0"/>
                <w:sz w:val="18"/>
                <w:szCs w:val="18"/>
              </w:rPr>
              <w:t>1路ACC信号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sz w:val="18"/>
                <w:szCs w:val="18"/>
              </w:rPr>
            </w:pPr>
            <w:r>
              <w:rPr>
                <w:sz w:val="18"/>
                <w:szCs w:val="18"/>
              </w:rPr>
              <w:t>串口</w:t>
            </w:r>
          </w:p>
        </w:tc>
        <w:tc>
          <w:tcPr>
            <w:tcW w:w="5070" w:type="dxa"/>
            <w:vAlign w:val="center"/>
          </w:tcPr>
          <w:p>
            <w:pPr>
              <w:rPr>
                <w:rFonts w:ascii="Arial" w:hAnsi="Arial" w:cs="Arial"/>
                <w:kern w:val="0"/>
                <w:sz w:val="18"/>
                <w:szCs w:val="18"/>
              </w:rPr>
            </w:pPr>
            <w:r>
              <w:rPr>
                <w:rFonts w:hint="eastAsia" w:ascii="Arial" w:hAnsi="Arial" w:cs="Arial"/>
                <w:kern w:val="0"/>
                <w:sz w:val="18"/>
                <w:szCs w:val="18"/>
              </w:rPr>
              <w:t>1路LVTTL电平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2" w:hRule="atLeast"/>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rFonts w:hint="eastAsia"/>
                <w:color w:val="000000"/>
                <w:sz w:val="18"/>
                <w:szCs w:val="18"/>
              </w:rPr>
            </w:pPr>
            <w:r>
              <w:rPr>
                <w:rFonts w:hint="eastAsia"/>
                <w:color w:val="000000"/>
                <w:sz w:val="18"/>
                <w:szCs w:val="18"/>
              </w:rPr>
              <w:t>LED指示灯</w:t>
            </w:r>
          </w:p>
        </w:tc>
        <w:tc>
          <w:tcPr>
            <w:tcW w:w="5070" w:type="dxa"/>
            <w:vAlign w:val="center"/>
          </w:tcPr>
          <w:p>
            <w:pPr>
              <w:rPr>
                <w:rFonts w:ascii="Arial" w:hAnsi="Arial" w:cs="Arial"/>
                <w:color w:val="000000"/>
                <w:kern w:val="0"/>
                <w:sz w:val="18"/>
                <w:szCs w:val="18"/>
              </w:rPr>
            </w:pPr>
            <w:r>
              <w:rPr>
                <w:rFonts w:ascii="Arial" w:hAnsi="Arial" w:cs="Arial"/>
                <w:color w:val="000000"/>
                <w:kern w:val="0"/>
                <w:sz w:val="18"/>
                <w:szCs w:val="18"/>
              </w:rPr>
              <w:t>PWR/RUN/SD/ALM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74" w:hRule="atLeast"/>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rFonts w:hint="eastAsia"/>
                <w:color w:val="000000"/>
                <w:sz w:val="18"/>
                <w:szCs w:val="18"/>
              </w:rPr>
            </w:pPr>
            <w:r>
              <w:rPr>
                <w:rFonts w:hint="eastAsia"/>
                <w:color w:val="000000"/>
                <w:sz w:val="18"/>
                <w:szCs w:val="18"/>
              </w:rPr>
              <w:t>磁盘锁</w:t>
            </w:r>
          </w:p>
        </w:tc>
        <w:tc>
          <w:tcPr>
            <w:tcW w:w="5070" w:type="dxa"/>
            <w:vAlign w:val="center"/>
          </w:tcPr>
          <w:p>
            <w:pPr>
              <w:rPr>
                <w:rFonts w:hint="eastAsia" w:ascii="Arial" w:hAnsi="Arial" w:cs="Arial"/>
                <w:color w:val="000000"/>
                <w:kern w:val="0"/>
                <w:sz w:val="18"/>
                <w:szCs w:val="18"/>
              </w:rPr>
            </w:pPr>
            <w:r>
              <w:rPr>
                <w:rFonts w:hint="eastAsia" w:ascii="Arial" w:hAnsi="Arial" w:cs="Arial"/>
                <w:color w:val="000000"/>
                <w:kern w:val="0"/>
                <w:sz w:val="18"/>
                <w:szCs w:val="18"/>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6" w:hRule="atLeast"/>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rFonts w:hint="eastAsia"/>
                <w:color w:val="000000"/>
                <w:sz w:val="18"/>
                <w:szCs w:val="18"/>
              </w:rPr>
            </w:pPr>
            <w:r>
              <w:rPr>
                <w:rFonts w:hint="eastAsia"/>
                <w:color w:val="000000"/>
                <w:sz w:val="18"/>
                <w:szCs w:val="18"/>
              </w:rPr>
              <w:t>调试串口</w:t>
            </w:r>
          </w:p>
        </w:tc>
        <w:tc>
          <w:tcPr>
            <w:tcW w:w="5070" w:type="dxa"/>
            <w:vAlign w:val="center"/>
          </w:tcPr>
          <w:p>
            <w:pPr>
              <w:rPr>
                <w:rFonts w:hint="eastAsia"/>
                <w:color w:val="000000"/>
                <w:sz w:val="18"/>
                <w:szCs w:val="18"/>
              </w:rPr>
            </w:pPr>
            <w:r>
              <w:rPr>
                <w:rFonts w:hint="eastAsia"/>
                <w:color w:val="000000"/>
                <w:sz w:val="18"/>
                <w:szCs w:val="18"/>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restart"/>
            <w:vAlign w:val="center"/>
          </w:tcPr>
          <w:p>
            <w:pPr>
              <w:jc w:val="center"/>
              <w:rPr>
                <w:color w:val="000000"/>
                <w:sz w:val="18"/>
                <w:szCs w:val="18"/>
              </w:rPr>
            </w:pPr>
            <w:r>
              <w:rPr>
                <w:rFonts w:hint="eastAsia"/>
                <w:color w:val="000000"/>
                <w:sz w:val="18"/>
                <w:szCs w:val="18"/>
              </w:rPr>
              <w:t>扩展功能</w:t>
            </w:r>
          </w:p>
        </w:tc>
        <w:tc>
          <w:tcPr>
            <w:tcW w:w="1981" w:type="dxa"/>
            <w:vAlign w:val="center"/>
          </w:tcPr>
          <w:p>
            <w:pPr>
              <w:jc w:val="center"/>
              <w:rPr>
                <w:rFonts w:hint="eastAsia"/>
                <w:color w:val="000000"/>
                <w:sz w:val="18"/>
                <w:szCs w:val="18"/>
              </w:rPr>
            </w:pPr>
            <w:r>
              <w:rPr>
                <w:color w:val="000000"/>
                <w:sz w:val="18"/>
                <w:szCs w:val="18"/>
              </w:rPr>
              <w:t>GPS</w:t>
            </w:r>
            <w:r>
              <w:rPr>
                <w:rFonts w:hint="eastAsia"/>
                <w:color w:val="000000"/>
                <w:sz w:val="18"/>
                <w:szCs w:val="18"/>
              </w:rPr>
              <w:t>/BD</w:t>
            </w:r>
          </w:p>
        </w:tc>
        <w:tc>
          <w:tcPr>
            <w:tcW w:w="5070" w:type="dxa"/>
            <w:vAlign w:val="center"/>
          </w:tcPr>
          <w:p>
            <w:pPr>
              <w:rPr>
                <w:rFonts w:hint="eastAsia" w:ascii="Arial" w:hAnsi="Arial" w:cs="Arial"/>
                <w:color w:val="000000"/>
                <w:kern w:val="0"/>
                <w:sz w:val="18"/>
                <w:szCs w:val="18"/>
              </w:rPr>
            </w:pPr>
            <w:r>
              <w:rPr>
                <w:rFonts w:hint="eastAsia" w:ascii="Arial" w:hAnsi="Arial" w:cs="Arial"/>
                <w:color w:val="000000"/>
                <w:kern w:val="0"/>
                <w:sz w:val="18"/>
                <w:szCs w:val="18"/>
              </w:rPr>
              <w:t>支持天线插入/拔出/短路检测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rFonts w:hint="eastAsia"/>
                <w:color w:val="000000"/>
                <w:sz w:val="18"/>
                <w:szCs w:val="18"/>
              </w:rPr>
            </w:pPr>
          </w:p>
        </w:tc>
        <w:tc>
          <w:tcPr>
            <w:tcW w:w="1981" w:type="dxa"/>
            <w:vAlign w:val="center"/>
          </w:tcPr>
          <w:p>
            <w:pPr>
              <w:jc w:val="center"/>
              <w:rPr>
                <w:rFonts w:hint="eastAsia"/>
                <w:color w:val="000000"/>
                <w:sz w:val="18"/>
                <w:szCs w:val="18"/>
              </w:rPr>
            </w:pPr>
            <w:r>
              <w:rPr>
                <w:rFonts w:hint="eastAsia"/>
                <w:color w:val="000000"/>
                <w:sz w:val="18"/>
                <w:szCs w:val="18"/>
              </w:rPr>
              <w:t>3G/4G</w:t>
            </w:r>
          </w:p>
        </w:tc>
        <w:tc>
          <w:tcPr>
            <w:tcW w:w="5070" w:type="dxa"/>
            <w:vAlign w:val="center"/>
          </w:tcPr>
          <w:p>
            <w:pPr>
              <w:rPr>
                <w:rFonts w:hint="eastAsia" w:ascii="Arial" w:hAnsi="Arial" w:cs="Arial"/>
                <w:color w:val="000000"/>
                <w:kern w:val="0"/>
                <w:sz w:val="18"/>
                <w:szCs w:val="18"/>
              </w:rPr>
            </w:pPr>
            <w:r>
              <w:rPr>
                <w:rFonts w:hint="eastAsia" w:ascii="Arial" w:hAnsi="Arial" w:cs="Arial"/>
                <w:color w:val="000000"/>
                <w:kern w:val="0"/>
                <w:sz w:val="18"/>
                <w:szCs w:val="18"/>
              </w:rPr>
              <w:t>支持CDMA/EVDO/GPRS/WCDMA/FDD LTE/TDD LTE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7" w:hRule="atLeast"/>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color w:val="000000"/>
                <w:sz w:val="18"/>
                <w:szCs w:val="18"/>
              </w:rPr>
              <w:t>WIFI</w:t>
            </w:r>
          </w:p>
        </w:tc>
        <w:tc>
          <w:tcPr>
            <w:tcW w:w="5070" w:type="dxa"/>
            <w:vAlign w:val="center"/>
          </w:tcPr>
          <w:p>
            <w:pPr>
              <w:rPr>
                <w:color w:val="000000"/>
                <w:kern w:val="0"/>
                <w:sz w:val="18"/>
                <w:szCs w:val="18"/>
              </w:rPr>
            </w:pPr>
            <w:r>
              <w:rPr>
                <w:rFonts w:hint="eastAsia"/>
                <w:color w:val="000000"/>
                <w:kern w:val="0"/>
                <w:sz w:val="18"/>
                <w:szCs w:val="18"/>
              </w:rPr>
              <w:t>802.11b/g/n，频率2.4GHz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tblCellSpacing w:w="0" w:type="dxa"/>
        </w:trPr>
        <w:tc>
          <w:tcPr>
            <w:tcW w:w="1258" w:type="dxa"/>
            <w:vMerge w:val="restart"/>
            <w:vAlign w:val="center"/>
          </w:tcPr>
          <w:p>
            <w:pPr>
              <w:jc w:val="center"/>
              <w:rPr>
                <w:color w:val="000000"/>
                <w:sz w:val="18"/>
                <w:szCs w:val="18"/>
              </w:rPr>
            </w:pPr>
            <w:r>
              <w:rPr>
                <w:rFonts w:hint="eastAsia"/>
                <w:color w:val="000000"/>
                <w:sz w:val="18"/>
                <w:szCs w:val="18"/>
              </w:rPr>
              <w:t>其它</w:t>
            </w:r>
          </w:p>
        </w:tc>
        <w:tc>
          <w:tcPr>
            <w:tcW w:w="1981" w:type="dxa"/>
            <w:vAlign w:val="center"/>
          </w:tcPr>
          <w:p>
            <w:pPr>
              <w:jc w:val="center"/>
              <w:rPr>
                <w:color w:val="000000"/>
                <w:sz w:val="18"/>
                <w:szCs w:val="18"/>
              </w:rPr>
            </w:pPr>
            <w:r>
              <w:rPr>
                <w:rFonts w:hint="eastAsia"/>
                <w:color w:val="000000"/>
                <w:sz w:val="18"/>
                <w:szCs w:val="18"/>
              </w:rPr>
              <w:t>电源输入</w:t>
            </w:r>
          </w:p>
        </w:tc>
        <w:tc>
          <w:tcPr>
            <w:tcW w:w="5070" w:type="dxa"/>
            <w:vAlign w:val="center"/>
          </w:tcPr>
          <w:p>
            <w:pPr>
              <w:rPr>
                <w:color w:val="000000"/>
                <w:sz w:val="18"/>
                <w:szCs w:val="18"/>
              </w:rPr>
            </w:pPr>
            <w:r>
              <w:rPr>
                <w:color w:val="000000"/>
                <w:sz w:val="18"/>
                <w:szCs w:val="18"/>
              </w:rPr>
              <w:t>DC</w:t>
            </w:r>
            <w:r>
              <w:rPr>
                <w:rFonts w:hint="eastAsia"/>
                <w:color w:val="000000"/>
                <w:sz w:val="18"/>
                <w:szCs w:val="18"/>
              </w:rPr>
              <w:t>：</w:t>
            </w:r>
            <w:r>
              <w:rPr>
                <w:color w:val="000000"/>
                <w:sz w:val="18"/>
                <w:szCs w:val="18"/>
              </w:rPr>
              <w:t>10V~36V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sz w:val="18"/>
                <w:szCs w:val="18"/>
              </w:rPr>
            </w:pPr>
            <w:r>
              <w:rPr>
                <w:rFonts w:hint="eastAsia"/>
                <w:sz w:val="18"/>
                <w:szCs w:val="18"/>
              </w:rPr>
              <w:t>电源输出</w:t>
            </w:r>
          </w:p>
        </w:tc>
        <w:tc>
          <w:tcPr>
            <w:tcW w:w="5070" w:type="dxa"/>
            <w:vAlign w:val="center"/>
          </w:tcPr>
          <w:p>
            <w:pPr>
              <w:rPr>
                <w:color w:val="000000"/>
                <w:sz w:val="18"/>
                <w:szCs w:val="18"/>
              </w:rPr>
            </w:pPr>
            <w:r>
              <w:rPr>
                <w:rFonts w:hint="eastAsia" w:ascii="宋体" w:hAnsi="宋体"/>
                <w:color w:val="000000"/>
                <w:sz w:val="20"/>
                <w:szCs w:val="18"/>
              </w:rPr>
              <w:t xml:space="preserve">5V </w:t>
            </w:r>
            <w:r>
              <w:rPr>
                <w:rFonts w:hint="eastAsia" w:ascii="宋体" w:hAnsi="宋体" w:cs="Arial"/>
                <w:color w:val="000000"/>
                <w:kern w:val="0"/>
                <w:sz w:val="20"/>
                <w:szCs w:val="21"/>
              </w:rPr>
              <w:t>300mA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1" w:hRule="atLeast"/>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rFonts w:hint="eastAsia"/>
                <w:sz w:val="18"/>
                <w:szCs w:val="18"/>
              </w:rPr>
            </w:pPr>
            <w:r>
              <w:rPr>
                <w:rFonts w:hint="eastAsia"/>
                <w:sz w:val="18"/>
                <w:szCs w:val="18"/>
              </w:rPr>
              <w:t>功耗</w:t>
            </w:r>
          </w:p>
        </w:tc>
        <w:tc>
          <w:tcPr>
            <w:tcW w:w="5070" w:type="dxa"/>
            <w:vAlign w:val="center"/>
          </w:tcPr>
          <w:p>
            <w:pPr>
              <w:rPr>
                <w:rFonts w:hint="eastAsia" w:ascii="ËÎÌå" w:hAnsi="ËÎÌå" w:cs="ËÎÌå"/>
                <w:kern w:val="0"/>
                <w:sz w:val="18"/>
                <w:szCs w:val="18"/>
              </w:rPr>
            </w:pPr>
            <w:r>
              <w:rPr>
                <w:rFonts w:hint="eastAsia" w:ascii="ËÎÌå" w:hAnsi="ËÎÌå" w:cs="ËÎÌå"/>
                <w:kern w:val="0"/>
                <w:sz w:val="18"/>
                <w:szCs w:val="18"/>
              </w:rPr>
              <w:t>待机3mA</w:t>
            </w:r>
          </w:p>
          <w:p>
            <w:pPr>
              <w:rPr>
                <w:rFonts w:hint="eastAsia" w:ascii="宋体" w:hAnsi="宋体" w:cs="宋体"/>
                <w:kern w:val="0"/>
                <w:sz w:val="18"/>
                <w:szCs w:val="18"/>
              </w:rPr>
            </w:pPr>
            <w:r>
              <w:rPr>
                <w:rFonts w:hint="eastAsia" w:ascii="宋体" w:hAnsi="宋体" w:cs="宋体"/>
                <w:kern w:val="0"/>
                <w:sz w:val="18"/>
                <w:szCs w:val="18"/>
              </w:rPr>
              <w:t>最大功耗18W  @12V 1.5A @24V 0.75A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31" w:hRule="atLeast"/>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工作温度</w:t>
            </w:r>
          </w:p>
        </w:tc>
        <w:tc>
          <w:tcPr>
            <w:tcW w:w="5070" w:type="dxa"/>
            <w:vAlign w:val="center"/>
          </w:tcPr>
          <w:p>
            <w:pPr>
              <w:rPr>
                <w:color w:val="000000"/>
                <w:sz w:val="18"/>
                <w:szCs w:val="18"/>
              </w:rPr>
            </w:pPr>
            <w:r>
              <w:rPr>
                <w:color w:val="000000"/>
                <w:sz w:val="18"/>
                <w:szCs w:val="18"/>
              </w:rPr>
              <w:t xml:space="preserve">-20 --- </w:t>
            </w:r>
            <w:r>
              <w:rPr>
                <w:rFonts w:hint="eastAsia"/>
                <w:color w:val="000000"/>
                <w:sz w:val="18"/>
                <w:szCs w:val="18"/>
              </w:rPr>
              <w:t>7</w:t>
            </w:r>
            <w:r>
              <w:rPr>
                <w:color w:val="000000"/>
                <w:sz w:val="18"/>
                <w:szCs w:val="18"/>
              </w:rPr>
              <w:t>0</w:t>
            </w:r>
            <w:r>
              <w:rPr>
                <w:rFonts w:hint="eastAsia"/>
                <w:color w:val="000000"/>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0" w:hRule="atLeast"/>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color w:val="000000"/>
                <w:sz w:val="18"/>
                <w:szCs w:val="18"/>
              </w:rPr>
            </w:pPr>
            <w:r>
              <w:rPr>
                <w:rFonts w:hint="eastAsia"/>
                <w:color w:val="000000"/>
                <w:sz w:val="18"/>
                <w:szCs w:val="18"/>
              </w:rPr>
              <w:t>存储容量</w:t>
            </w:r>
          </w:p>
        </w:tc>
        <w:tc>
          <w:tcPr>
            <w:tcW w:w="5070" w:type="dxa"/>
            <w:vAlign w:val="center"/>
          </w:tcPr>
          <w:p>
            <w:pPr>
              <w:rPr>
                <w:rFonts w:hint="eastAsia"/>
                <w:color w:val="000000"/>
                <w:sz w:val="18"/>
                <w:szCs w:val="18"/>
              </w:rPr>
            </w:pPr>
            <w:r>
              <w:rPr>
                <w:rFonts w:hint="eastAsia"/>
                <w:color w:val="000000"/>
                <w:sz w:val="18"/>
                <w:szCs w:val="18"/>
              </w:rPr>
              <w:t xml:space="preserve">720P </w:t>
            </w:r>
            <w:r>
              <w:rPr>
                <w:color w:val="000000"/>
                <w:sz w:val="18"/>
                <w:szCs w:val="18"/>
              </w:rPr>
              <w:t xml:space="preserve">  24</w:t>
            </w:r>
            <w:r>
              <w:rPr>
                <w:rFonts w:hint="eastAsia"/>
                <w:color w:val="000000"/>
                <w:sz w:val="18"/>
                <w:szCs w:val="18"/>
              </w:rPr>
              <w:t xml:space="preserve">G/天/通道     </w:t>
            </w:r>
          </w:p>
          <w:p>
            <w:pPr>
              <w:rPr>
                <w:color w:val="000000"/>
                <w:sz w:val="18"/>
                <w:szCs w:val="18"/>
              </w:rPr>
            </w:pPr>
            <w:r>
              <w:rPr>
                <w:rFonts w:hint="eastAsia"/>
                <w:color w:val="000000"/>
                <w:sz w:val="18"/>
                <w:szCs w:val="18"/>
              </w:rPr>
              <w:t>960H  12-20G/天/通道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7" w:hRule="atLeast"/>
          <w:tblCellSpacing w:w="0" w:type="dxa"/>
        </w:trPr>
        <w:tc>
          <w:tcPr>
            <w:tcW w:w="1258" w:type="dxa"/>
            <w:vMerge w:val="continue"/>
            <w:vAlign w:val="center"/>
          </w:tcPr>
          <w:p>
            <w:pPr>
              <w:jc w:val="center"/>
              <w:rPr>
                <w:color w:val="000000"/>
                <w:sz w:val="18"/>
                <w:szCs w:val="18"/>
              </w:rPr>
            </w:pPr>
          </w:p>
        </w:tc>
        <w:tc>
          <w:tcPr>
            <w:tcW w:w="1981" w:type="dxa"/>
            <w:vAlign w:val="center"/>
          </w:tcPr>
          <w:p>
            <w:pPr>
              <w:jc w:val="center"/>
              <w:rPr>
                <w:sz w:val="18"/>
                <w:szCs w:val="18"/>
              </w:rPr>
            </w:pPr>
            <w:r>
              <w:rPr>
                <w:rFonts w:hint="eastAsia"/>
                <w:sz w:val="18"/>
                <w:szCs w:val="18"/>
              </w:rPr>
              <w:t>尺寸(长x宽x高）</w:t>
            </w:r>
          </w:p>
        </w:tc>
        <w:tc>
          <w:tcPr>
            <w:tcW w:w="5070" w:type="dxa"/>
            <w:vAlign w:val="center"/>
          </w:tcPr>
          <w:p>
            <w:pPr>
              <w:rPr>
                <w:color w:val="000000"/>
                <w:sz w:val="18"/>
                <w:szCs w:val="18"/>
              </w:rPr>
            </w:pPr>
            <w:r>
              <w:rPr>
                <w:rFonts w:hint="eastAsia"/>
                <w:color w:val="000000"/>
                <w:sz w:val="18"/>
                <w:szCs w:val="18"/>
              </w:rPr>
              <w:t>162mm*153mm*52mm</w:t>
            </w:r>
          </w:p>
        </w:tc>
      </w:tr>
    </w:tbl>
    <w:p>
      <w:pPr>
        <w:jc w:val="left"/>
        <w:rPr>
          <w:rFonts w:hint="eastAsia" w:ascii="宋体" w:hAnsi="宋体"/>
          <w:sz w:val="32"/>
          <w:szCs w:val="32"/>
        </w:rPr>
      </w:pPr>
    </w:p>
    <w:p>
      <w:pPr>
        <w:pStyle w:val="6"/>
        <w:numPr>
          <w:ilvl w:val="0"/>
          <w:numId w:val="0"/>
        </w:numPr>
        <w:shd w:val="clear" w:color="auto" w:fill="FFFFFF"/>
        <w:spacing w:before="0" w:beforeAutospacing="0" w:after="0" w:afterAutospacing="0"/>
        <w:ind w:right="0" w:rightChars="0"/>
        <w:rPr>
          <w:rFonts w:hint="eastAsia" w:ascii="Arial" w:hAnsi="Arial" w:cs="Arial"/>
          <w:sz w:val="30"/>
          <w:szCs w:val="18"/>
          <w:shd w:val="clear" w:color="auto" w:fill="FFFFFF"/>
          <w:lang w:val="en-US" w:eastAsia="zh-CN"/>
        </w:rPr>
      </w:pPr>
    </w:p>
    <w:p>
      <w:pPr>
        <w:shd w:val="clear" w:color="auto" w:fill="FFFFFF"/>
        <w:spacing w:before="240" w:line="390" w:lineRule="atLeast"/>
        <w:rPr>
          <w:rStyle w:val="8"/>
          <w:rFonts w:hint="eastAsia" w:ascii="宋体" w:hAnsi="宋体" w:cs="宋体"/>
          <w:color w:val="4D4D4D"/>
          <w:sz w:val="30"/>
          <w:szCs w:val="18"/>
          <w:shd w:val="clear" w:color="auto" w:fill="FFFFFF"/>
          <w:lang w:eastAsia="zh-CN" w:bidi="ar-SA"/>
        </w:rPr>
      </w:pPr>
    </w:p>
    <w:p>
      <w:pPr>
        <w:pStyle w:val="2"/>
        <w:numPr>
          <w:ilvl w:val="0"/>
          <w:numId w:val="0"/>
        </w:numPr>
        <w:outlineLvl w:val="0"/>
        <w:rPr>
          <w:rFonts w:hint="eastAsia"/>
        </w:rPr>
      </w:pPr>
      <w:r>
        <w:rPr>
          <w:rFonts w:hint="eastAsia"/>
          <w:lang w:val="en-US" w:eastAsia="zh-CN"/>
        </w:rPr>
        <w:t>6.2 车外</w:t>
      </w:r>
      <w:r>
        <w:rPr>
          <w:rFonts w:hint="eastAsia"/>
        </w:rPr>
        <w:t>摄像机</w:t>
      </w:r>
    </w:p>
    <w:p>
      <w:pPr>
        <w:rPr>
          <w:rFonts w:hint="eastAsia"/>
        </w:rPr>
      </w:pPr>
      <w:r>
        <w:rPr>
          <w:rStyle w:val="8"/>
          <w:rFonts w:hint="eastAsia" w:ascii="宋体" w:hAnsi="宋体" w:cs="宋体"/>
          <w:color w:val="4D4D4D"/>
          <w:sz w:val="30"/>
          <w:szCs w:val="18"/>
          <w:shd w:val="clear" w:color="auto" w:fill="FFFFFF"/>
          <w:lang w:eastAsia="zh-CN" w:bidi="ar-SA"/>
        </w:rPr>
        <w:drawing>
          <wp:inline distT="0" distB="0" distL="114300" distR="114300">
            <wp:extent cx="4133850" cy="4133850"/>
            <wp:effectExtent l="0" t="0" r="0" b="0"/>
            <wp:docPr id="16" name="图片 5" descr="351997458906539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5" descr="351997458906539916"/>
                    <pic:cNvPicPr>
                      <a:picLocks noChangeAspect="1"/>
                    </pic:cNvPicPr>
                  </pic:nvPicPr>
                  <pic:blipFill>
                    <a:blip r:embed="rId13"/>
                    <a:stretch>
                      <a:fillRect/>
                    </a:stretch>
                  </pic:blipFill>
                  <pic:spPr>
                    <a:xfrm>
                      <a:off x="0" y="0"/>
                      <a:ext cx="4133850" cy="4133850"/>
                    </a:xfrm>
                    <a:prstGeom prst="rect">
                      <a:avLst/>
                    </a:prstGeom>
                    <a:noFill/>
                    <a:ln w="9525">
                      <a:noFill/>
                    </a:ln>
                  </pic:spPr>
                </pic:pic>
              </a:graphicData>
            </a:graphic>
          </wp:inline>
        </w:drawing>
      </w:r>
    </w:p>
    <w:p>
      <w:pPr>
        <w:rPr>
          <w:rFonts w:hint="eastAsia" w:ascii="宋体" w:hAnsi="宋体" w:cs="宋体"/>
          <w:color w:val="000000"/>
          <w:szCs w:val="21"/>
        </w:rPr>
      </w:pPr>
      <w:r>
        <w:rPr>
          <w:rFonts w:ascii="宋体" w:hAnsi="宋体" w:cs="宋体"/>
          <w:color w:val="000000"/>
          <w:szCs w:val="21"/>
        </w:rPr>
        <w:t>摄像头功能及特点：</w:t>
      </w:r>
    </w:p>
    <w:p>
      <w:pPr>
        <w:numPr>
          <w:ilvl w:val="0"/>
          <w:numId w:val="5"/>
        </w:numPr>
        <w:rPr>
          <w:rFonts w:hint="eastAsia"/>
          <w:szCs w:val="21"/>
        </w:rPr>
      </w:pPr>
      <w:r>
        <w:rPr>
          <w:szCs w:val="21"/>
        </w:rPr>
        <w:t>外观</w:t>
      </w:r>
      <w:r>
        <w:rPr>
          <w:rFonts w:hint="eastAsia"/>
          <w:szCs w:val="21"/>
        </w:rPr>
        <w:t>精美</w:t>
      </w:r>
      <w:r>
        <w:rPr>
          <w:szCs w:val="21"/>
        </w:rPr>
        <w:t>，喷漆光亮，防水防震设计合理</w:t>
      </w:r>
      <w:r>
        <w:rPr>
          <w:rFonts w:hint="eastAsia"/>
          <w:szCs w:val="21"/>
        </w:rPr>
        <w:t>;</w:t>
      </w:r>
    </w:p>
    <w:p>
      <w:pPr>
        <w:numPr>
          <w:ilvl w:val="0"/>
          <w:numId w:val="5"/>
        </w:numPr>
        <w:rPr>
          <w:rFonts w:hint="eastAsia"/>
          <w:szCs w:val="21"/>
        </w:rPr>
      </w:pPr>
      <w:r>
        <w:rPr>
          <w:szCs w:val="21"/>
        </w:rPr>
        <w:t>摄像机芯片采用1/</w:t>
      </w:r>
      <w:r>
        <w:rPr>
          <w:rFonts w:hint="eastAsia"/>
          <w:szCs w:val="21"/>
          <w:lang w:val="en-US" w:eastAsia="zh-CN"/>
        </w:rPr>
        <w:t>3</w:t>
      </w:r>
      <w:r>
        <w:rPr>
          <w:szCs w:val="21"/>
        </w:rPr>
        <w:t>高清晰A级CCD芯片，无亮点/死点，恢复慢，色彩鲜艳逼真。</w:t>
      </w:r>
    </w:p>
    <w:p>
      <w:pPr>
        <w:numPr>
          <w:ilvl w:val="0"/>
          <w:numId w:val="5"/>
        </w:numPr>
        <w:rPr>
          <w:rFonts w:hint="eastAsia"/>
          <w:szCs w:val="21"/>
        </w:rPr>
      </w:pPr>
      <w:r>
        <w:rPr>
          <w:szCs w:val="21"/>
        </w:rPr>
        <w:t>镜头采用韩国广角镜头，清晰度高，可视角度1</w:t>
      </w:r>
      <w:r>
        <w:rPr>
          <w:rFonts w:hint="eastAsia"/>
          <w:szCs w:val="21"/>
          <w:lang w:val="en-US" w:eastAsia="zh-CN"/>
        </w:rPr>
        <w:t>1</w:t>
      </w:r>
      <w:r>
        <w:rPr>
          <w:szCs w:val="21"/>
        </w:rPr>
        <w:t>0度，长时间工作不会出现画面模糊情况，</w:t>
      </w:r>
      <w:r>
        <w:rPr>
          <w:rFonts w:hint="eastAsia"/>
          <w:szCs w:val="21"/>
        </w:rPr>
        <w:t>性能稳定。</w:t>
      </w:r>
    </w:p>
    <w:p>
      <w:pPr>
        <w:numPr>
          <w:ilvl w:val="0"/>
          <w:numId w:val="5"/>
        </w:numPr>
        <w:rPr>
          <w:rFonts w:hint="eastAsia"/>
          <w:szCs w:val="21"/>
        </w:rPr>
      </w:pPr>
      <w:r>
        <w:rPr>
          <w:szCs w:val="21"/>
        </w:rPr>
        <w:t>连接线采用车载电子专用线，具有抗干扰，耐高温等特点，</w:t>
      </w:r>
    </w:p>
    <w:p>
      <w:pPr>
        <w:numPr>
          <w:ilvl w:val="0"/>
          <w:numId w:val="5"/>
        </w:numPr>
        <w:rPr>
          <w:rFonts w:hint="eastAsia"/>
          <w:szCs w:val="21"/>
        </w:rPr>
      </w:pPr>
      <w:r>
        <w:rPr>
          <w:szCs w:val="21"/>
        </w:rPr>
        <w:t>元器件全部采用原装元器件，</w:t>
      </w:r>
      <w:r>
        <w:rPr>
          <w:rFonts w:hint="eastAsia"/>
          <w:szCs w:val="21"/>
        </w:rPr>
        <w:t>品质稳定。</w:t>
      </w:r>
    </w:p>
    <w:p>
      <w:pPr>
        <w:rPr>
          <w:rFonts w:hint="eastAsia"/>
          <w:b/>
        </w:rPr>
      </w:pPr>
      <w:r>
        <w:rPr>
          <w:rFonts w:hint="eastAsia"/>
          <w:b/>
        </w:rPr>
        <w:t>技术参数：</w:t>
      </w:r>
    </w:p>
    <w:tbl>
      <w:tblPr>
        <w:tblStyle w:val="1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6614"/>
      </w:tblGrid>
      <w:tr>
        <w:tblPrEx>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型号</w:t>
            </w:r>
          </w:p>
        </w:tc>
        <w:tc>
          <w:tcPr>
            <w:tcW w:w="6614" w:type="dxa"/>
            <w:vAlign w:val="center"/>
          </w:tcPr>
          <w:p>
            <w:pPr>
              <w:widowControl/>
              <w:spacing w:line="120" w:lineRule="atLeast"/>
              <w:jc w:val="left"/>
              <w:rPr>
                <w:rFonts w:hint="eastAsia" w:ascii="宋体" w:hAnsi="宋体" w:eastAsia="宋体" w:cs="宋体"/>
                <w:lang w:eastAsia="zh-CN"/>
              </w:rPr>
            </w:pPr>
            <w:r>
              <w:rPr>
                <w:rFonts w:hint="eastAsia" w:ascii="宋体" w:hAnsi="宋体" w:cs="宋体"/>
                <w:lang w:val="en-US" w:eastAsia="zh-CN"/>
              </w:rPr>
              <w:t>RSB-5001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影像传感器</w:t>
            </w:r>
          </w:p>
        </w:tc>
        <w:tc>
          <w:tcPr>
            <w:tcW w:w="6614" w:type="dxa"/>
            <w:vAlign w:val="center"/>
          </w:tcPr>
          <w:p>
            <w:pPr>
              <w:widowControl/>
              <w:spacing w:line="120" w:lineRule="atLeast"/>
              <w:jc w:val="left"/>
              <w:rPr>
                <w:rFonts w:ascii="宋体" w:hAnsi="宋体" w:cs="宋体"/>
              </w:rPr>
            </w:pPr>
            <w:r>
              <w:rPr>
                <w:rFonts w:ascii="宋体" w:hAnsi="宋体" w:cs="宋体"/>
              </w:rPr>
              <w:t>1/</w:t>
            </w:r>
            <w:r>
              <w:rPr>
                <w:rFonts w:hint="eastAsia" w:ascii="宋体" w:hAnsi="宋体" w:cs="宋体"/>
                <w:lang w:val="en-US" w:eastAsia="zh-CN"/>
              </w:rPr>
              <w:t>3 SONY</w:t>
            </w:r>
            <w:r>
              <w:rPr>
                <w:rFonts w:ascii="宋体" w:hAnsi="宋体" w:cs="宋体"/>
              </w:rPr>
              <w:t xml:space="preserve"> CCD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清晰度</w:t>
            </w:r>
          </w:p>
        </w:tc>
        <w:tc>
          <w:tcPr>
            <w:tcW w:w="6614" w:type="dxa"/>
            <w:vAlign w:val="center"/>
          </w:tcPr>
          <w:p>
            <w:pPr>
              <w:widowControl/>
              <w:spacing w:line="120" w:lineRule="atLeast"/>
              <w:jc w:val="left"/>
              <w:rPr>
                <w:rFonts w:ascii="宋体" w:hAnsi="宋体" w:cs="宋体"/>
              </w:rPr>
            </w:pPr>
            <w:r>
              <w:rPr>
                <w:rFonts w:hint="eastAsia" w:ascii="宋体" w:hAnsi="宋体" w:cs="宋体"/>
                <w:lang w:val="en-US" w:eastAsia="zh-CN"/>
              </w:rPr>
              <w:t>150万像素超低照度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像素</w:t>
            </w:r>
          </w:p>
        </w:tc>
        <w:tc>
          <w:tcPr>
            <w:tcW w:w="6614" w:type="dxa"/>
            <w:vAlign w:val="center"/>
          </w:tcPr>
          <w:p>
            <w:pPr>
              <w:widowControl/>
              <w:spacing w:line="120" w:lineRule="atLeast"/>
              <w:jc w:val="left"/>
              <w:rPr>
                <w:rFonts w:ascii="宋体" w:hAnsi="宋体" w:cs="宋体"/>
              </w:rPr>
            </w:pPr>
            <w:r>
              <w:rPr>
                <w:rFonts w:ascii="宋体" w:hAnsi="宋体" w:cs="宋体"/>
              </w:rPr>
              <w:t>EIA:</w:t>
            </w:r>
            <w:r>
              <w:rPr>
                <w:rFonts w:hint="eastAsia" w:ascii="宋体" w:hAnsi="宋体" w:cs="宋体"/>
                <w:lang w:val="en-US" w:eastAsia="zh-CN"/>
              </w:rPr>
              <w:t>1920*720</w:t>
            </w:r>
            <w:r>
              <w:rPr>
                <w:rFonts w:ascii="宋体" w:hAnsi="宋体" w:cs="宋体"/>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908" w:type="dxa"/>
            <w:vAlign w:val="center"/>
          </w:tcPr>
          <w:p>
            <w:pPr>
              <w:widowControl/>
              <w:spacing w:line="120" w:lineRule="atLeast"/>
              <w:jc w:val="left"/>
              <w:rPr>
                <w:rFonts w:ascii="宋体" w:hAnsi="宋体" w:cs="宋体"/>
              </w:rPr>
            </w:pPr>
            <w:r>
              <w:rPr>
                <w:rFonts w:ascii="宋体" w:hAnsi="宋体" w:cs="宋体"/>
              </w:rPr>
              <w:t>扫描方式</w:t>
            </w:r>
          </w:p>
        </w:tc>
        <w:tc>
          <w:tcPr>
            <w:tcW w:w="6614" w:type="dxa"/>
            <w:vAlign w:val="center"/>
          </w:tcPr>
          <w:p>
            <w:pPr>
              <w:widowControl/>
              <w:spacing w:line="120" w:lineRule="atLeast"/>
              <w:jc w:val="left"/>
              <w:rPr>
                <w:rFonts w:ascii="宋体" w:hAnsi="宋体" w:cs="宋体"/>
              </w:rPr>
            </w:pPr>
            <w:r>
              <w:rPr>
                <w:rFonts w:ascii="宋体" w:hAnsi="宋体" w:cs="宋体"/>
              </w:rPr>
              <w:t>EIA:525 Lines,60 Field / sec,</w:t>
            </w:r>
            <w:r>
              <w:rPr>
                <w:rFonts w:ascii="宋体" w:hAnsi="宋体" w:cs="宋体"/>
              </w:rPr>
              <w:br w:type="textWrapping"/>
            </w:r>
            <w:r>
              <w:rPr>
                <w:rFonts w:ascii="宋体" w:hAnsi="宋体" w:cs="宋体"/>
              </w:rPr>
              <w:t>CCIR:625 Lines 50 Field / sec</w:t>
            </w:r>
          </w:p>
        </w:tc>
      </w:tr>
      <w:tr>
        <w:tblPrEx>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同步方式</w:t>
            </w:r>
          </w:p>
        </w:tc>
        <w:tc>
          <w:tcPr>
            <w:tcW w:w="6614" w:type="dxa"/>
            <w:vAlign w:val="center"/>
          </w:tcPr>
          <w:p>
            <w:pPr>
              <w:widowControl/>
              <w:spacing w:line="120" w:lineRule="atLeast"/>
              <w:jc w:val="left"/>
              <w:rPr>
                <w:rFonts w:ascii="宋体" w:hAnsi="宋体" w:cs="宋体"/>
              </w:rPr>
            </w:pPr>
            <w:r>
              <w:rPr>
                <w:rFonts w:ascii="宋体" w:hAnsi="宋体" w:cs="宋体"/>
              </w:rPr>
              <w:t>内同步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伽玛校正</w:t>
            </w:r>
          </w:p>
        </w:tc>
        <w:tc>
          <w:tcPr>
            <w:tcW w:w="6614" w:type="dxa"/>
            <w:vAlign w:val="center"/>
          </w:tcPr>
          <w:p>
            <w:pPr>
              <w:widowControl/>
              <w:spacing w:line="120" w:lineRule="atLeast"/>
              <w:jc w:val="left"/>
              <w:rPr>
                <w:rFonts w:ascii="宋体" w:hAnsi="宋体" w:cs="宋体"/>
              </w:rPr>
            </w:pPr>
            <w:r>
              <w:rPr>
                <w:rFonts w:ascii="宋体" w:hAnsi="宋体" w:cs="宋体"/>
              </w:rPr>
              <w:t>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信噪比</w:t>
            </w:r>
          </w:p>
        </w:tc>
        <w:tc>
          <w:tcPr>
            <w:tcW w:w="6614" w:type="dxa"/>
            <w:vAlign w:val="center"/>
          </w:tcPr>
          <w:p>
            <w:pPr>
              <w:widowControl/>
              <w:spacing w:line="120" w:lineRule="atLeast"/>
              <w:jc w:val="left"/>
              <w:rPr>
                <w:rFonts w:ascii="宋体" w:hAnsi="宋体" w:cs="宋体"/>
              </w:rPr>
            </w:pPr>
            <w:r>
              <w:rPr>
                <w:rFonts w:ascii="宋体" w:hAnsi="宋体" w:cs="宋体"/>
              </w:rPr>
              <w:t>≥47dB(AGC Off)</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908" w:type="dxa"/>
            <w:vAlign w:val="center"/>
          </w:tcPr>
          <w:p>
            <w:pPr>
              <w:widowControl/>
              <w:spacing w:line="120" w:lineRule="atLeast"/>
              <w:jc w:val="left"/>
              <w:rPr>
                <w:rFonts w:ascii="宋体" w:hAnsi="宋体" w:cs="宋体"/>
              </w:rPr>
            </w:pPr>
            <w:r>
              <w:rPr>
                <w:rFonts w:ascii="宋体" w:hAnsi="宋体" w:cs="宋体"/>
              </w:rPr>
              <w:t>电子快门</w:t>
            </w:r>
          </w:p>
        </w:tc>
        <w:tc>
          <w:tcPr>
            <w:tcW w:w="6614" w:type="dxa"/>
            <w:vAlign w:val="center"/>
          </w:tcPr>
          <w:p>
            <w:pPr>
              <w:widowControl/>
              <w:spacing w:line="120" w:lineRule="atLeast"/>
              <w:jc w:val="left"/>
              <w:rPr>
                <w:rFonts w:ascii="宋体" w:hAnsi="宋体" w:cs="宋体"/>
              </w:rPr>
            </w:pPr>
            <w:r>
              <w:rPr>
                <w:rFonts w:ascii="宋体" w:hAnsi="宋体" w:cs="宋体"/>
              </w:rPr>
              <w:t>On: EIA 1/60</w:t>
            </w:r>
            <w:r>
              <w:rPr>
                <w:rFonts w:hint="eastAsia" w:ascii="宋体" w:hAnsi="宋体" w:cs="宋体"/>
              </w:rPr>
              <w:t>～</w:t>
            </w:r>
            <w:r>
              <w:rPr>
                <w:rFonts w:ascii="宋体" w:hAnsi="宋体" w:cs="宋体"/>
              </w:rPr>
              <w:t>1/100,000Sec,CCIR 1/50</w:t>
            </w:r>
            <w:r>
              <w:rPr>
                <w:rFonts w:hint="eastAsia" w:ascii="宋体" w:hAnsi="宋体" w:cs="宋体"/>
              </w:rPr>
              <w:t>～</w:t>
            </w:r>
            <w:r>
              <w:rPr>
                <w:rFonts w:ascii="宋体" w:hAnsi="宋体" w:cs="宋体"/>
              </w:rPr>
              <w:t>1/100,000Sec;</w:t>
            </w:r>
            <w:r>
              <w:rPr>
                <w:rFonts w:ascii="宋体" w:hAnsi="宋体" w:cs="宋体"/>
              </w:rPr>
              <w:br w:type="textWrapping"/>
            </w:r>
            <w:r>
              <w:rPr>
                <w:rFonts w:ascii="宋体" w:hAnsi="宋体" w:cs="宋体"/>
              </w:rPr>
              <w:t>Off: EIA 1/60 Sec, CCIR 1/50 Sec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最低照度</w:t>
            </w:r>
          </w:p>
        </w:tc>
        <w:tc>
          <w:tcPr>
            <w:tcW w:w="6614" w:type="dxa"/>
            <w:vAlign w:val="center"/>
          </w:tcPr>
          <w:p>
            <w:pPr>
              <w:widowControl/>
              <w:spacing w:line="120" w:lineRule="atLeast"/>
              <w:jc w:val="left"/>
              <w:rPr>
                <w:rFonts w:ascii="宋体" w:hAnsi="宋体" w:cs="宋体"/>
              </w:rPr>
            </w:pPr>
            <w:r>
              <w:rPr>
                <w:rFonts w:ascii="宋体" w:hAnsi="宋体" w:cs="宋体"/>
              </w:rPr>
              <w:t>1 Lux(F:2.0),0 lux with built-in IR LED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红外距离</w:t>
            </w:r>
          </w:p>
        </w:tc>
        <w:tc>
          <w:tcPr>
            <w:tcW w:w="6614" w:type="dxa"/>
            <w:vAlign w:val="center"/>
          </w:tcPr>
          <w:p>
            <w:pPr>
              <w:widowControl/>
              <w:spacing w:line="120" w:lineRule="atLeast"/>
              <w:jc w:val="left"/>
              <w:rPr>
                <w:rFonts w:ascii="宋体" w:hAnsi="宋体" w:cs="宋体"/>
              </w:rPr>
            </w:pPr>
            <w:r>
              <w:rPr>
                <w:rFonts w:ascii="宋体" w:hAnsi="宋体" w:cs="宋体"/>
              </w:rPr>
              <w:t>15米(18个红外灯)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 xml:space="preserve">红外状态 </w:t>
            </w:r>
          </w:p>
        </w:tc>
        <w:tc>
          <w:tcPr>
            <w:tcW w:w="6614" w:type="dxa"/>
            <w:vAlign w:val="center"/>
          </w:tcPr>
          <w:p>
            <w:pPr>
              <w:widowControl/>
              <w:spacing w:line="120" w:lineRule="atLeast"/>
              <w:jc w:val="left"/>
              <w:rPr>
                <w:rFonts w:ascii="宋体" w:hAnsi="宋体" w:cs="宋体"/>
              </w:rPr>
            </w:pPr>
            <w:r>
              <w:rPr>
                <w:rFonts w:ascii="宋体" w:hAnsi="宋体" w:cs="宋体"/>
              </w:rPr>
              <w:t>Under 10 Lux by CDS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红外电源</w:t>
            </w:r>
          </w:p>
        </w:tc>
        <w:tc>
          <w:tcPr>
            <w:tcW w:w="6614" w:type="dxa"/>
            <w:vAlign w:val="center"/>
          </w:tcPr>
          <w:p>
            <w:pPr>
              <w:widowControl/>
              <w:spacing w:line="120" w:lineRule="atLeast"/>
              <w:jc w:val="left"/>
              <w:rPr>
                <w:rFonts w:ascii="宋体" w:hAnsi="宋体" w:cs="宋体"/>
              </w:rPr>
            </w:pPr>
            <w:r>
              <w:rPr>
                <w:rFonts w:ascii="宋体" w:hAnsi="宋体" w:cs="宋体"/>
              </w:rPr>
              <w:t>CDS 自动控制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镜头</w:t>
            </w:r>
          </w:p>
        </w:tc>
        <w:tc>
          <w:tcPr>
            <w:tcW w:w="6614" w:type="dxa"/>
            <w:vAlign w:val="center"/>
          </w:tcPr>
          <w:p>
            <w:pPr>
              <w:widowControl/>
              <w:spacing w:line="120" w:lineRule="atLeast"/>
              <w:jc w:val="left"/>
              <w:rPr>
                <w:rFonts w:ascii="宋体" w:hAnsi="宋体" w:cs="宋体"/>
              </w:rPr>
            </w:pPr>
            <w:r>
              <w:rPr>
                <w:rFonts w:ascii="宋体" w:hAnsi="宋体" w:cs="宋体"/>
              </w:rPr>
              <w:t xml:space="preserve">Board Lens 3.6mm/F2.0(optional)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视频输出</w:t>
            </w:r>
          </w:p>
        </w:tc>
        <w:tc>
          <w:tcPr>
            <w:tcW w:w="6614" w:type="dxa"/>
            <w:vAlign w:val="center"/>
          </w:tcPr>
          <w:p>
            <w:pPr>
              <w:widowControl/>
              <w:spacing w:line="120" w:lineRule="atLeast"/>
              <w:jc w:val="left"/>
              <w:rPr>
                <w:rFonts w:ascii="宋体" w:hAnsi="宋体" w:cs="宋体"/>
              </w:rPr>
            </w:pPr>
            <w:r>
              <w:rPr>
                <w:rFonts w:ascii="宋体" w:hAnsi="宋体" w:cs="宋体"/>
              </w:rPr>
              <w:t>1.0Vp-p 75 ohm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45" w:lineRule="atLeast"/>
              <w:jc w:val="left"/>
              <w:rPr>
                <w:rFonts w:ascii="宋体" w:hAnsi="宋体" w:cs="宋体"/>
              </w:rPr>
            </w:pPr>
            <w:r>
              <w:rPr>
                <w:rFonts w:ascii="宋体" w:hAnsi="宋体" w:cs="宋体"/>
              </w:rPr>
              <w:t>增益控制(AGC)</w:t>
            </w:r>
          </w:p>
        </w:tc>
        <w:tc>
          <w:tcPr>
            <w:tcW w:w="6614" w:type="dxa"/>
            <w:vAlign w:val="center"/>
          </w:tcPr>
          <w:p>
            <w:pPr>
              <w:widowControl/>
              <w:spacing w:line="120" w:lineRule="atLeast"/>
              <w:jc w:val="left"/>
              <w:rPr>
                <w:rFonts w:ascii="宋体" w:hAnsi="宋体" w:cs="宋体"/>
              </w:rPr>
            </w:pPr>
            <w:r>
              <w:rPr>
                <w:rFonts w:ascii="宋体" w:hAnsi="宋体" w:cs="宋体"/>
              </w:rPr>
              <w:t>自动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60" w:lineRule="atLeast"/>
              <w:jc w:val="left"/>
              <w:rPr>
                <w:rFonts w:ascii="宋体" w:hAnsi="宋体" w:cs="宋体"/>
              </w:rPr>
            </w:pPr>
            <w:r>
              <w:rPr>
                <w:rFonts w:ascii="宋体" w:hAnsi="宋体" w:cs="宋体"/>
              </w:rPr>
              <w:t>连接线</w:t>
            </w:r>
          </w:p>
        </w:tc>
        <w:tc>
          <w:tcPr>
            <w:tcW w:w="6614" w:type="dxa"/>
            <w:vAlign w:val="center"/>
          </w:tcPr>
          <w:p>
            <w:pPr>
              <w:widowControl/>
              <w:spacing w:line="120" w:lineRule="atLeast"/>
              <w:jc w:val="left"/>
              <w:rPr>
                <w:rFonts w:ascii="宋体" w:hAnsi="宋体" w:cs="宋体"/>
              </w:rPr>
            </w:pPr>
            <w:r>
              <w:rPr>
                <w:rFonts w:ascii="宋体" w:hAnsi="宋体" w:cs="宋体"/>
              </w:rPr>
              <w:t>DC JACK</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防水级别</w:t>
            </w:r>
          </w:p>
        </w:tc>
        <w:tc>
          <w:tcPr>
            <w:tcW w:w="6614" w:type="dxa"/>
            <w:vAlign w:val="center"/>
          </w:tcPr>
          <w:p>
            <w:pPr>
              <w:widowControl/>
              <w:spacing w:line="120" w:lineRule="atLeast"/>
              <w:jc w:val="left"/>
              <w:rPr>
                <w:rFonts w:ascii="宋体" w:hAnsi="宋体" w:cs="宋体"/>
              </w:rPr>
            </w:pPr>
            <w:r>
              <w:rPr>
                <w:rFonts w:ascii="宋体" w:hAnsi="宋体" w:cs="宋体"/>
              </w:rPr>
              <w:t>IP66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操作温/湿度</w:t>
            </w:r>
          </w:p>
        </w:tc>
        <w:tc>
          <w:tcPr>
            <w:tcW w:w="6614" w:type="dxa"/>
            <w:vAlign w:val="center"/>
          </w:tcPr>
          <w:p>
            <w:pPr>
              <w:widowControl/>
              <w:spacing w:line="120" w:lineRule="atLeast"/>
              <w:jc w:val="left"/>
              <w:rPr>
                <w:rFonts w:ascii="宋体" w:hAnsi="宋体" w:cs="宋体"/>
              </w:rPr>
            </w:pPr>
            <w:r>
              <w:rPr>
                <w:rFonts w:ascii="宋体" w:hAnsi="宋体" w:cs="宋体"/>
              </w:rPr>
              <w:t>-10℃～+50℃ RH95% Max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存储温/湿度</w:t>
            </w:r>
          </w:p>
        </w:tc>
        <w:tc>
          <w:tcPr>
            <w:tcW w:w="6614" w:type="dxa"/>
            <w:vAlign w:val="center"/>
          </w:tcPr>
          <w:p>
            <w:pPr>
              <w:widowControl/>
              <w:spacing w:line="120" w:lineRule="atLeast"/>
              <w:jc w:val="left"/>
              <w:rPr>
                <w:rFonts w:ascii="宋体" w:hAnsi="宋体" w:cs="宋体"/>
              </w:rPr>
            </w:pPr>
            <w:r>
              <w:rPr>
                <w:rFonts w:ascii="宋体" w:hAnsi="宋体" w:cs="宋体"/>
              </w:rPr>
              <w:t>-20℃～+60℃ RH95% Max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电源</w:t>
            </w:r>
          </w:p>
        </w:tc>
        <w:tc>
          <w:tcPr>
            <w:tcW w:w="6614" w:type="dxa"/>
            <w:vAlign w:val="center"/>
          </w:tcPr>
          <w:p>
            <w:pPr>
              <w:widowControl/>
              <w:spacing w:line="120" w:lineRule="atLeast"/>
              <w:jc w:val="left"/>
              <w:rPr>
                <w:rFonts w:ascii="宋体" w:hAnsi="宋体" w:cs="宋体"/>
              </w:rPr>
            </w:pPr>
            <w:r>
              <w:rPr>
                <w:rFonts w:ascii="宋体" w:hAnsi="宋体" w:cs="宋体"/>
              </w:rPr>
              <w:t>DC12V</w:t>
            </w:r>
            <w:r>
              <w:rPr>
                <w:rFonts w:hint="eastAsia" w:ascii="宋体" w:hAnsi="宋体" w:cs="宋体"/>
              </w:rPr>
              <w:t>～</w:t>
            </w:r>
            <w:r>
              <w:rPr>
                <w:rFonts w:ascii="宋体" w:hAnsi="宋体" w:cs="宋体"/>
              </w:rPr>
              <w:t>24V±10% 600mA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尺寸</w:t>
            </w:r>
          </w:p>
        </w:tc>
        <w:tc>
          <w:tcPr>
            <w:tcW w:w="6614" w:type="dxa"/>
            <w:vAlign w:val="center"/>
          </w:tcPr>
          <w:p>
            <w:pPr>
              <w:widowControl/>
              <w:spacing w:line="120" w:lineRule="atLeast"/>
              <w:jc w:val="left"/>
              <w:rPr>
                <w:rFonts w:ascii="宋体" w:hAnsi="宋体" w:cs="宋体"/>
              </w:rPr>
            </w:pPr>
            <w:r>
              <w:rPr>
                <w:rFonts w:ascii="宋体" w:hAnsi="宋体" w:cs="宋体"/>
              </w:rPr>
              <w:t>75(W)X45(D)X75(H)mm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908" w:type="dxa"/>
            <w:vAlign w:val="center"/>
          </w:tcPr>
          <w:p>
            <w:pPr>
              <w:widowControl/>
              <w:spacing w:line="120" w:lineRule="atLeast"/>
              <w:jc w:val="left"/>
              <w:rPr>
                <w:rFonts w:ascii="宋体" w:hAnsi="宋体" w:cs="宋体"/>
              </w:rPr>
            </w:pPr>
            <w:r>
              <w:rPr>
                <w:rFonts w:ascii="宋体" w:hAnsi="宋体" w:cs="宋体"/>
              </w:rPr>
              <w:t>净重</w:t>
            </w:r>
          </w:p>
        </w:tc>
        <w:tc>
          <w:tcPr>
            <w:tcW w:w="6614" w:type="dxa"/>
            <w:vAlign w:val="center"/>
          </w:tcPr>
          <w:p>
            <w:pPr>
              <w:widowControl/>
              <w:spacing w:line="120" w:lineRule="atLeast"/>
              <w:jc w:val="left"/>
              <w:rPr>
                <w:rFonts w:ascii="宋体" w:hAnsi="宋体" w:cs="宋体"/>
              </w:rPr>
            </w:pPr>
            <w:r>
              <w:rPr>
                <w:rFonts w:ascii="宋体" w:hAnsi="宋体" w:cs="宋体"/>
              </w:rPr>
              <w:t>300克</w:t>
            </w:r>
          </w:p>
        </w:tc>
      </w:tr>
    </w:tbl>
    <w:p>
      <w:pPr>
        <w:pStyle w:val="3"/>
        <w:rPr>
          <w:rFonts w:hint="eastAsia"/>
        </w:rPr>
      </w:pPr>
      <w:r>
        <w:drawing>
          <wp:anchor distT="0" distB="0" distL="114300" distR="114300" simplePos="0" relativeHeight="251658240" behindDoc="0" locked="0" layoutInCell="1" allowOverlap="1">
            <wp:simplePos x="0" y="0"/>
            <wp:positionH relativeFrom="column">
              <wp:posOffset>4000500</wp:posOffset>
            </wp:positionH>
            <wp:positionV relativeFrom="paragraph">
              <wp:posOffset>215265</wp:posOffset>
            </wp:positionV>
            <wp:extent cx="1124585" cy="1181735"/>
            <wp:effectExtent l="0" t="0" r="18415" b="18415"/>
            <wp:wrapNone/>
            <wp:docPr id="17" name="图片 2" descr="fangb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2" descr="fangbao2"/>
                    <pic:cNvPicPr>
                      <a:picLocks noChangeAspect="1"/>
                    </pic:cNvPicPr>
                  </pic:nvPicPr>
                  <pic:blipFill>
                    <a:blip r:embed="rId14"/>
                    <a:stretch>
                      <a:fillRect/>
                    </a:stretch>
                  </pic:blipFill>
                  <pic:spPr>
                    <a:xfrm>
                      <a:off x="0" y="0"/>
                      <a:ext cx="1124585" cy="1181735"/>
                    </a:xfrm>
                    <a:prstGeom prst="rect">
                      <a:avLst/>
                    </a:prstGeom>
                    <a:noFill/>
                    <a:ln w="9525">
                      <a:noFill/>
                    </a:ln>
                  </pic:spPr>
                </pic:pic>
              </a:graphicData>
            </a:graphic>
          </wp:anchor>
        </w:drawing>
      </w:r>
      <w:r>
        <w:rPr>
          <w:rFonts w:hint="eastAsia"/>
          <w:lang w:val="en-US" w:eastAsia="zh-CN"/>
        </w:rPr>
        <w:t xml:space="preserve">6.3  </w:t>
      </w:r>
      <w:r>
        <w:rPr>
          <w:rFonts w:hint="eastAsia"/>
        </w:rPr>
        <w:t>防爆海螺半球摄像机</w:t>
      </w:r>
    </w:p>
    <w:p>
      <w:pPr>
        <w:rPr>
          <w:rFonts w:hint="eastAsia" w:ascii="楷体_GB2312" w:eastAsia="楷体_GB2312"/>
          <w:b/>
          <w:szCs w:val="21"/>
        </w:rPr>
      </w:pPr>
      <w:r>
        <w:rPr>
          <w:rFonts w:hint="eastAsia"/>
          <w:szCs w:val="21"/>
        </w:rPr>
        <w:t>性能：</w:t>
      </w:r>
    </w:p>
    <w:p>
      <w:pPr>
        <w:numPr>
          <w:ilvl w:val="0"/>
          <w:numId w:val="6"/>
        </w:numPr>
        <w:rPr>
          <w:rFonts w:hint="eastAsia" w:ascii="宋体" w:hAnsi="宋体" w:cs="宋体"/>
          <w:b/>
          <w:szCs w:val="21"/>
        </w:rPr>
      </w:pPr>
      <w:r>
        <w:rPr>
          <w:rFonts w:ascii="宋体" w:hAnsi="宋体" w:cs="宋体"/>
          <w:szCs w:val="21"/>
        </w:rPr>
        <w:t>1/</w:t>
      </w:r>
      <w:r>
        <w:rPr>
          <w:rFonts w:hint="eastAsia" w:ascii="宋体" w:hAnsi="宋体" w:cs="宋体"/>
          <w:szCs w:val="21"/>
          <w:lang w:val="en-US" w:eastAsia="zh-CN"/>
        </w:rPr>
        <w:t>4</w:t>
      </w:r>
      <w:r>
        <w:rPr>
          <w:rFonts w:ascii="宋体" w:hAnsi="宋体" w:cs="宋体"/>
          <w:szCs w:val="21"/>
        </w:rPr>
        <w:t>" </w:t>
      </w:r>
      <w:r>
        <w:rPr>
          <w:rFonts w:hint="eastAsia" w:ascii="宋体" w:hAnsi="宋体" w:cs="宋体"/>
          <w:szCs w:val="21"/>
        </w:rPr>
        <w:t>Sony</w:t>
      </w:r>
      <w:r>
        <w:rPr>
          <w:rFonts w:ascii="宋体" w:hAnsi="宋体" w:cs="宋体"/>
          <w:szCs w:val="21"/>
        </w:rPr>
        <w:t xml:space="preserve"> CC</w:t>
      </w:r>
      <w:r>
        <w:rPr>
          <w:rFonts w:hint="eastAsia" w:ascii="宋体" w:hAnsi="宋体" w:cs="宋体"/>
          <w:szCs w:val="21"/>
        </w:rPr>
        <w:t>D</w:t>
      </w:r>
    </w:p>
    <w:p>
      <w:pPr>
        <w:numPr>
          <w:ilvl w:val="0"/>
          <w:numId w:val="6"/>
        </w:numPr>
        <w:rPr>
          <w:rFonts w:hint="eastAsia"/>
          <w:szCs w:val="21"/>
        </w:rPr>
      </w:pPr>
      <w:r>
        <w:rPr>
          <w:szCs w:val="21"/>
        </w:rPr>
        <w:t>红外半球，24个Φ5红外灯</w:t>
      </w:r>
      <w:r>
        <w:rPr>
          <w:rFonts w:hint="eastAsia"/>
          <w:szCs w:val="21"/>
        </w:rPr>
        <w:t>；</w:t>
      </w:r>
      <w:r>
        <w:rPr>
          <w:szCs w:val="21"/>
        </w:rPr>
        <w:t>投射距离：0-20米</w:t>
      </w:r>
      <w:r>
        <w:rPr>
          <w:rFonts w:hint="eastAsia"/>
          <w:szCs w:val="21"/>
        </w:rPr>
        <w:t>；</w:t>
      </w:r>
    </w:p>
    <w:p>
      <w:pPr>
        <w:numPr>
          <w:ilvl w:val="0"/>
          <w:numId w:val="6"/>
        </w:numPr>
        <w:rPr>
          <w:rFonts w:hint="eastAsia"/>
          <w:szCs w:val="21"/>
        </w:rPr>
      </w:pPr>
      <w:r>
        <w:rPr>
          <w:szCs w:val="21"/>
        </w:rPr>
        <w:t>日夜两用型</w:t>
      </w:r>
      <w:r>
        <w:rPr>
          <w:szCs w:val="21"/>
        </w:rPr>
        <w:fldChar w:fldCharType="begin"/>
      </w:r>
      <w:r>
        <w:rPr>
          <w:szCs w:val="21"/>
        </w:rPr>
        <w:instrText xml:space="preserve"> </w:instrText>
      </w:r>
      <w:r>
        <w:rPr>
          <w:rFonts w:hint="eastAsia"/>
          <w:szCs w:val="21"/>
        </w:rPr>
        <w:instrText xml:space="preserve">HYPERLINK "http://www.gzviker.com/" \o "监控摄像头" \t "_blank"</w:instrText>
      </w:r>
      <w:r>
        <w:rPr>
          <w:szCs w:val="21"/>
        </w:rPr>
        <w:instrText xml:space="preserve"> </w:instrText>
      </w:r>
      <w:r>
        <w:rPr>
          <w:szCs w:val="21"/>
        </w:rPr>
        <w:fldChar w:fldCharType="separate"/>
      </w:r>
      <w:r>
        <w:rPr>
          <w:szCs w:val="21"/>
        </w:rPr>
        <w:t>监控摄像头</w:t>
      </w:r>
      <w:r>
        <w:rPr>
          <w:szCs w:val="21"/>
        </w:rPr>
        <w:fldChar w:fldCharType="end"/>
      </w:r>
      <w:r>
        <w:rPr>
          <w:szCs w:val="21"/>
        </w:rPr>
        <w:t>，彩色，黑白模式自动切换</w:t>
      </w:r>
      <w:r>
        <w:rPr>
          <w:rFonts w:hint="eastAsia"/>
          <w:szCs w:val="21"/>
        </w:rPr>
        <w:t>；</w:t>
      </w:r>
    </w:p>
    <w:p>
      <w:pPr>
        <w:numPr>
          <w:ilvl w:val="0"/>
          <w:numId w:val="6"/>
        </w:numPr>
        <w:rPr>
          <w:rFonts w:hint="eastAsia"/>
          <w:szCs w:val="21"/>
        </w:rPr>
      </w:pPr>
      <w:r>
        <w:rPr>
          <w:szCs w:val="21"/>
        </w:rPr>
        <w:t>采用双玻璃有效防止镜头起雾</w:t>
      </w:r>
      <w:r>
        <w:rPr>
          <w:rFonts w:hint="eastAsia"/>
          <w:szCs w:val="21"/>
        </w:rPr>
        <w:t xml:space="preserve">； </w:t>
      </w:r>
    </w:p>
    <w:p>
      <w:pPr>
        <w:numPr>
          <w:ilvl w:val="0"/>
          <w:numId w:val="6"/>
        </w:numPr>
        <w:rPr>
          <w:rFonts w:hint="eastAsia"/>
          <w:szCs w:val="21"/>
        </w:rPr>
      </w:pPr>
      <w:r>
        <w:rPr>
          <w:rFonts w:hint="eastAsia"/>
          <w:szCs w:val="21"/>
        </w:rPr>
        <w:t>金属</w:t>
      </w:r>
      <w:r>
        <w:rPr>
          <w:szCs w:val="21"/>
        </w:rPr>
        <w:t>外壳。</w:t>
      </w:r>
    </w:p>
    <w:p>
      <w:pPr>
        <w:rPr>
          <w:rFonts w:hint="eastAsia"/>
        </w:rPr>
      </w:pPr>
    </w:p>
    <w:p>
      <w:pPr>
        <w:rPr>
          <w:rFonts w:hint="eastAsia"/>
          <w:b/>
          <w:sz w:val="28"/>
          <w:szCs w:val="28"/>
        </w:rPr>
      </w:pPr>
      <w:r>
        <w:rPr>
          <w:rFonts w:hint="eastAsia"/>
          <w:b/>
        </w:rPr>
        <w:t>技术参数：</w:t>
      </w:r>
    </w:p>
    <w:tbl>
      <w:tblPr>
        <w:tblStyle w:val="10"/>
        <w:tblW w:w="8100" w:type="dxa"/>
        <w:tblInd w:w="-8"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2168"/>
        <w:gridCol w:w="3060"/>
        <w:gridCol w:w="2872"/>
      </w:tblGrid>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型号</w:t>
            </w:r>
          </w:p>
        </w:tc>
        <w:tc>
          <w:tcPr>
            <w:tcW w:w="306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Arial" w:hAnsi="Arial" w:eastAsia="宋体" w:cs="Arial"/>
                <w:sz w:val="18"/>
                <w:szCs w:val="18"/>
                <w:lang w:eastAsia="zh-CN"/>
              </w:rPr>
            </w:pPr>
            <w:r>
              <w:rPr>
                <w:rFonts w:hint="eastAsia" w:ascii="Arial" w:hAnsi="Arial" w:cs="Arial"/>
                <w:b/>
                <w:bCs/>
                <w:sz w:val="18"/>
                <w:szCs w:val="18"/>
                <w:lang w:val="en-US" w:eastAsia="zh-CN"/>
              </w:rPr>
              <w:t>RSB-3003</w:t>
            </w:r>
          </w:p>
        </w:tc>
        <w:tc>
          <w:tcPr>
            <w:tcW w:w="2872" w:type="dxa"/>
            <w:tcBorders>
              <w:top w:val="outset" w:color="auto" w:sz="6" w:space="0"/>
              <w:left w:val="outset" w:color="auto" w:sz="6" w:space="0"/>
              <w:bottom w:val="outset" w:color="auto" w:sz="6" w:space="0"/>
              <w:right w:val="outset" w:color="auto" w:sz="6" w:space="0"/>
            </w:tcBorders>
            <w:vAlign w:val="center"/>
          </w:tcPr>
          <w:p>
            <w:pPr>
              <w:jc w:val="both"/>
              <w:rPr>
                <w:rFonts w:hint="eastAsia" w:ascii="Arial" w:hAnsi="Arial" w:eastAsia="宋体" w:cs="Arial"/>
                <w:sz w:val="18"/>
                <w:szCs w:val="18"/>
                <w:lang w:val="en-US" w:eastAsia="zh-CN"/>
              </w:rPr>
            </w:pPr>
            <w:r>
              <w:rPr>
                <w:rFonts w:hint="eastAsia" w:ascii="Arial" w:hAnsi="Arial" w:cs="Arial"/>
                <w:sz w:val="18"/>
                <w:szCs w:val="18"/>
                <w:lang w:val="en-US" w:eastAsia="zh-CN"/>
              </w:rPr>
              <w:t>RSB-3003-Y</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图像传感器</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1/</w:t>
            </w:r>
            <w:r>
              <w:rPr>
                <w:rFonts w:hint="eastAsia" w:ascii="Arial" w:hAnsi="Arial" w:cs="Arial"/>
                <w:bCs/>
                <w:sz w:val="18"/>
                <w:szCs w:val="18"/>
                <w:lang w:val="en-US" w:eastAsia="zh-CN"/>
              </w:rPr>
              <w:t>4</w:t>
            </w:r>
            <w:r>
              <w:rPr>
                <w:rFonts w:ascii="Arial" w:hAnsi="Arial" w:cs="Arial"/>
                <w:bCs/>
                <w:sz w:val="18"/>
                <w:szCs w:val="18"/>
              </w:rPr>
              <w:t>" SONY CCD</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信号系统</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PAL制或NTSC制可选</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有效像素</w:t>
            </w:r>
          </w:p>
        </w:tc>
        <w:tc>
          <w:tcPr>
            <w:tcW w:w="3060" w:type="dxa"/>
            <w:tcBorders>
              <w:top w:val="outset" w:color="auto" w:sz="6" w:space="0"/>
              <w:left w:val="outset" w:color="auto" w:sz="6" w:space="0"/>
              <w:bottom w:val="outset" w:color="auto" w:sz="6" w:space="0"/>
              <w:right w:val="outset" w:color="auto" w:sz="6" w:space="0"/>
            </w:tcBorders>
            <w:vAlign w:val="center"/>
          </w:tcPr>
          <w:p>
            <w:pPr>
              <w:jc w:val="center"/>
              <w:rPr>
                <w:rFonts w:hint="eastAsia" w:ascii="Arial" w:hAnsi="Arial" w:cs="Arial"/>
                <w:bCs/>
                <w:sz w:val="18"/>
                <w:szCs w:val="18"/>
              </w:rPr>
            </w:pPr>
            <w:r>
              <w:rPr>
                <w:rFonts w:ascii="Arial" w:hAnsi="Arial" w:cs="Arial"/>
                <w:bCs/>
                <w:sz w:val="18"/>
                <w:szCs w:val="18"/>
              </w:rPr>
              <w:t>PAL制：</w:t>
            </w:r>
            <w:r>
              <w:rPr>
                <w:rFonts w:hint="eastAsia" w:ascii="Arial" w:hAnsi="Arial" w:cs="Arial"/>
                <w:bCs/>
                <w:sz w:val="18"/>
                <w:szCs w:val="18"/>
                <w:lang w:val="en-US" w:eastAsia="zh-CN"/>
              </w:rPr>
              <w:t>1920*720</w:t>
            </w:r>
          </w:p>
          <w:p>
            <w:pPr>
              <w:jc w:val="center"/>
              <w:rPr>
                <w:rFonts w:ascii="Arial" w:hAnsi="Arial" w:cs="Arial"/>
                <w:sz w:val="18"/>
                <w:szCs w:val="18"/>
              </w:rPr>
            </w:pPr>
            <w:r>
              <w:rPr>
                <w:rFonts w:ascii="Arial" w:hAnsi="Arial" w:cs="Arial"/>
                <w:bCs/>
                <w:sz w:val="18"/>
                <w:szCs w:val="18"/>
              </w:rPr>
              <w:t>NTSC制：</w:t>
            </w:r>
            <w:r>
              <w:rPr>
                <w:rFonts w:hint="eastAsia" w:ascii="Arial" w:hAnsi="Arial" w:cs="Arial"/>
                <w:bCs/>
                <w:sz w:val="18"/>
                <w:szCs w:val="18"/>
                <w:lang w:val="en-US" w:eastAsia="zh-CN"/>
              </w:rPr>
              <w:t>1920*720</w:t>
            </w:r>
          </w:p>
        </w:tc>
        <w:tc>
          <w:tcPr>
            <w:tcW w:w="2872" w:type="dxa"/>
            <w:tcBorders>
              <w:top w:val="outset" w:color="auto" w:sz="6" w:space="0"/>
              <w:left w:val="outset" w:color="auto" w:sz="6" w:space="0"/>
              <w:bottom w:val="outset" w:color="auto" w:sz="6" w:space="0"/>
              <w:right w:val="outset" w:color="auto" w:sz="6" w:space="0"/>
            </w:tcBorders>
            <w:vAlign w:val="center"/>
          </w:tcPr>
          <w:p>
            <w:pPr>
              <w:jc w:val="left"/>
              <w:rPr>
                <w:rFonts w:ascii="Arial" w:hAnsi="Arial" w:cs="Arial"/>
                <w:sz w:val="18"/>
                <w:szCs w:val="18"/>
              </w:rPr>
            </w:pPr>
            <w:r>
              <w:rPr>
                <w:rFonts w:ascii="Arial" w:hAnsi="Arial" w:cs="Arial"/>
                <w:bCs/>
                <w:sz w:val="18"/>
                <w:szCs w:val="18"/>
              </w:rPr>
              <w:t>PAL制：</w:t>
            </w:r>
            <w:r>
              <w:rPr>
                <w:rFonts w:hint="eastAsia" w:ascii="Arial" w:hAnsi="Arial" w:cs="Arial"/>
                <w:bCs/>
                <w:sz w:val="18"/>
                <w:szCs w:val="18"/>
                <w:lang w:val="en-US" w:eastAsia="zh-CN"/>
              </w:rPr>
              <w:t>1920*720</w:t>
            </w:r>
          </w:p>
          <w:p>
            <w:pPr>
              <w:rPr>
                <w:rFonts w:ascii="Arial" w:hAnsi="Arial" w:cs="Arial"/>
                <w:sz w:val="18"/>
                <w:szCs w:val="18"/>
              </w:rPr>
            </w:pPr>
            <w:r>
              <w:rPr>
                <w:rFonts w:ascii="Arial" w:hAnsi="Arial" w:cs="Arial"/>
                <w:bCs/>
                <w:sz w:val="18"/>
                <w:szCs w:val="18"/>
              </w:rPr>
              <w:t>NTSC制：</w:t>
            </w:r>
            <w:r>
              <w:rPr>
                <w:rFonts w:hint="eastAsia" w:ascii="Arial" w:hAnsi="Arial" w:cs="Arial"/>
                <w:bCs/>
                <w:sz w:val="18"/>
                <w:szCs w:val="18"/>
                <w:lang w:val="en-US" w:eastAsia="zh-CN"/>
              </w:rPr>
              <w:t>1920*720</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水平解析度</w:t>
            </w:r>
          </w:p>
        </w:tc>
        <w:tc>
          <w:tcPr>
            <w:tcW w:w="3060"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hint="eastAsia" w:ascii="Arial" w:hAnsi="Arial" w:cs="Arial"/>
                <w:sz w:val="18"/>
                <w:szCs w:val="18"/>
                <w:lang w:val="en-US" w:eastAsia="zh-CN"/>
              </w:rPr>
              <w:t>130万像素</w:t>
            </w:r>
          </w:p>
        </w:tc>
        <w:tc>
          <w:tcPr>
            <w:tcW w:w="2872" w:type="dxa"/>
            <w:tcBorders>
              <w:top w:val="outset" w:color="auto" w:sz="6" w:space="0"/>
              <w:left w:val="outset" w:color="auto" w:sz="6" w:space="0"/>
              <w:bottom w:val="outset" w:color="auto" w:sz="6" w:space="0"/>
              <w:right w:val="outset" w:color="auto" w:sz="6" w:space="0"/>
            </w:tcBorders>
            <w:vAlign w:val="center"/>
          </w:tcPr>
          <w:p>
            <w:pPr>
              <w:jc w:val="both"/>
              <w:rPr>
                <w:rFonts w:hint="eastAsia" w:ascii="Arial" w:hAnsi="Arial" w:eastAsia="宋体" w:cs="Arial"/>
                <w:sz w:val="18"/>
                <w:szCs w:val="18"/>
                <w:lang w:val="en-US" w:eastAsia="zh-CN"/>
              </w:rPr>
            </w:pPr>
            <w:r>
              <w:rPr>
                <w:rFonts w:hint="eastAsia" w:ascii="Arial" w:hAnsi="Arial" w:cs="Arial"/>
                <w:sz w:val="18"/>
                <w:szCs w:val="18"/>
                <w:lang w:val="en-US" w:eastAsia="zh-CN"/>
              </w:rPr>
              <w:t>130万像素</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同步系统</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INT</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信噪比</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hint="eastAsia" w:ascii="Arial" w:hAnsi="Arial" w:cs="Arial"/>
                <w:bCs/>
                <w:sz w:val="18"/>
                <w:szCs w:val="18"/>
              </w:rPr>
              <w:t>≥</w:t>
            </w:r>
            <w:r>
              <w:rPr>
                <w:rFonts w:ascii="Arial" w:hAnsi="Arial" w:cs="Arial"/>
                <w:bCs/>
                <w:sz w:val="18"/>
                <w:szCs w:val="18"/>
              </w:rPr>
              <w:t>48dB</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最低照度</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0.5Lux/F1.2~0Lux/F1.2IR</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白平衡控制</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自动跟踪白平衡</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电子快门</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电子快门模式</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背光补偿</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背光补偿开</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增益控制</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自动增益可选</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投射距离</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0-20米</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标配镜头</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6mm/3.6mm</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视频输出</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1Vp-p ,75 Ohm,BNC</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消耗功率</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最大消耗功率不大于7W</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工作环境</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环境温度：-10</w:t>
            </w:r>
            <w:r>
              <w:rPr>
                <w:rFonts w:hint="eastAsia" w:ascii="宋体" w:hAnsi="宋体" w:cs="宋体"/>
                <w:bCs/>
                <w:sz w:val="18"/>
                <w:szCs w:val="18"/>
              </w:rPr>
              <w:t>℃</w:t>
            </w:r>
            <w:r>
              <w:rPr>
                <w:rFonts w:ascii="Arial" w:hAnsi="Arial" w:cs="Arial"/>
                <w:bCs/>
                <w:sz w:val="18"/>
                <w:szCs w:val="18"/>
              </w:rPr>
              <w:t>~+50</w:t>
            </w:r>
            <w:r>
              <w:rPr>
                <w:rFonts w:hint="eastAsia" w:ascii="宋体" w:hAnsi="宋体" w:cs="宋体"/>
                <w:bCs/>
                <w:sz w:val="18"/>
                <w:szCs w:val="18"/>
              </w:rPr>
              <w:t>℃</w:t>
            </w:r>
            <w:r>
              <w:rPr>
                <w:rFonts w:ascii="Arial" w:hAnsi="Arial" w:cs="Arial"/>
                <w:bCs/>
                <w:sz w:val="18"/>
                <w:szCs w:val="18"/>
              </w:rPr>
              <w:t xml:space="preserve"> 相对温度小于95%</w:t>
            </w:r>
          </w:p>
        </w:tc>
      </w:tr>
      <w:tr>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Ex>
        <w:tc>
          <w:tcPr>
            <w:tcW w:w="2168" w:type="dxa"/>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
                <w:bCs/>
                <w:sz w:val="18"/>
                <w:szCs w:val="18"/>
              </w:rPr>
              <w:t>供电电源</w:t>
            </w:r>
          </w:p>
        </w:tc>
        <w:tc>
          <w:tcPr>
            <w:tcW w:w="5932" w:type="dxa"/>
            <w:gridSpan w:val="2"/>
            <w:tcBorders>
              <w:top w:val="outset" w:color="auto" w:sz="6" w:space="0"/>
              <w:left w:val="outset" w:color="auto" w:sz="6" w:space="0"/>
              <w:bottom w:val="outset" w:color="auto" w:sz="6" w:space="0"/>
              <w:right w:val="outset" w:color="auto" w:sz="6" w:space="0"/>
            </w:tcBorders>
            <w:vAlign w:val="center"/>
          </w:tcPr>
          <w:p>
            <w:pPr>
              <w:jc w:val="center"/>
              <w:rPr>
                <w:rFonts w:ascii="Arial" w:hAnsi="Arial" w:cs="Arial"/>
                <w:sz w:val="18"/>
                <w:szCs w:val="18"/>
              </w:rPr>
            </w:pPr>
            <w:r>
              <w:rPr>
                <w:rFonts w:ascii="Arial" w:hAnsi="Arial" w:cs="Arial"/>
                <w:bCs/>
                <w:sz w:val="18"/>
                <w:szCs w:val="18"/>
              </w:rPr>
              <w:t>DC</w:t>
            </w:r>
            <w:r>
              <w:rPr>
                <w:rFonts w:hint="eastAsia" w:ascii="Arial" w:hAnsi="Arial" w:cs="Arial"/>
                <w:bCs/>
                <w:sz w:val="18"/>
                <w:szCs w:val="18"/>
              </w:rPr>
              <w:t xml:space="preserve"> </w:t>
            </w:r>
            <w:r>
              <w:rPr>
                <w:rFonts w:ascii="Arial" w:hAnsi="Arial" w:cs="Arial"/>
                <w:bCs/>
                <w:sz w:val="18"/>
                <w:szCs w:val="18"/>
              </w:rPr>
              <w:t>12V</w:t>
            </w:r>
          </w:p>
        </w:tc>
      </w:tr>
    </w:tbl>
    <w:p>
      <w:pPr>
        <w:pStyle w:val="6"/>
        <w:numPr>
          <w:ilvl w:val="0"/>
          <w:numId w:val="0"/>
        </w:numPr>
        <w:shd w:val="clear" w:color="auto" w:fill="FFFFFF"/>
        <w:spacing w:before="0" w:beforeAutospacing="0" w:after="0" w:afterAutospacing="0"/>
        <w:ind w:right="0" w:rightChars="0"/>
        <w:rPr>
          <w:rFonts w:hint="eastAsia" w:ascii="Arial" w:hAnsi="Arial" w:cs="Arial"/>
          <w:sz w:val="30"/>
          <w:szCs w:val="18"/>
          <w:lang w:val="en-US" w:eastAsia="zh-CN"/>
        </w:rPr>
      </w:pPr>
    </w:p>
    <w:p>
      <w:pPr>
        <w:pStyle w:val="6"/>
        <w:numPr>
          <w:ilvl w:val="0"/>
          <w:numId w:val="0"/>
        </w:numPr>
        <w:shd w:val="clear" w:color="auto" w:fill="FFFFFF"/>
        <w:spacing w:before="0" w:beforeAutospacing="0" w:after="0" w:afterAutospacing="0"/>
        <w:ind w:right="0" w:rightChars="0"/>
        <w:rPr>
          <w:rFonts w:hint="eastAsia" w:ascii="Arial" w:hAnsi="Arial" w:cs="Arial"/>
          <w:sz w:val="30"/>
          <w:szCs w:val="18"/>
        </w:rPr>
      </w:pPr>
      <w:r>
        <w:rPr>
          <w:rFonts w:hint="eastAsia" w:ascii="Arial" w:hAnsi="Arial" w:cs="Arial"/>
          <w:sz w:val="30"/>
          <w:szCs w:val="18"/>
          <w:lang w:val="en-US" w:eastAsia="zh-CN"/>
        </w:rPr>
        <w:t>6.4</w:t>
      </w:r>
      <w:r>
        <w:rPr>
          <w:rFonts w:hint="eastAsia" w:ascii="Arial" w:hAnsi="Arial" w:cs="Arial"/>
          <w:sz w:val="30"/>
          <w:szCs w:val="18"/>
        </w:rPr>
        <w:t>车载专用液晶高清显示器 RSB-7C</w:t>
      </w:r>
    </w:p>
    <w:p>
      <w:pPr>
        <w:pStyle w:val="6"/>
        <w:shd w:val="clear" w:color="auto" w:fill="FFFFFF"/>
        <w:spacing w:before="0" w:beforeAutospacing="0" w:after="0" w:afterAutospacing="0"/>
        <w:rPr>
          <w:rFonts w:hint="eastAsia" w:ascii="Arial" w:hAnsi="Arial" w:cs="Arial"/>
          <w:sz w:val="30"/>
          <w:szCs w:val="18"/>
        </w:rPr>
      </w:pPr>
    </w:p>
    <w:p>
      <w:pPr>
        <w:shd w:val="clear" w:color="auto" w:fill="FFFFFF"/>
        <w:spacing w:before="240" w:after="180" w:line="390" w:lineRule="atLeast"/>
        <w:rPr>
          <w:rStyle w:val="8"/>
          <w:rFonts w:hint="eastAsia" w:ascii="宋体" w:hAnsi="宋体" w:cs="宋体"/>
          <w:color w:val="4D4D4D"/>
          <w:sz w:val="30"/>
          <w:szCs w:val="18"/>
          <w:shd w:val="clear" w:color="auto" w:fill="FFFFFF"/>
          <w:lang w:eastAsia="zh-CN" w:bidi="ar-SA"/>
        </w:rPr>
      </w:pPr>
    </w:p>
    <w:p>
      <w:pPr>
        <w:shd w:val="clear" w:color="auto" w:fill="FFFFFF"/>
        <w:spacing w:before="240" w:after="180" w:line="390" w:lineRule="atLeast"/>
        <w:rPr>
          <w:rStyle w:val="8"/>
          <w:rFonts w:hint="eastAsia" w:ascii="宋体" w:hAnsi="宋体" w:cs="宋体"/>
          <w:color w:val="4D4D4D"/>
          <w:sz w:val="30"/>
          <w:szCs w:val="18"/>
          <w:shd w:val="clear" w:color="auto" w:fill="FFFFFF"/>
          <w:lang w:eastAsia="zh-CN" w:bidi="ar-SA"/>
        </w:rPr>
      </w:pPr>
      <w:r>
        <w:rPr>
          <w:rStyle w:val="8"/>
          <w:rFonts w:hint="eastAsia" w:ascii="宋体" w:hAnsi="宋体" w:cs="宋体"/>
          <w:color w:val="4D4D4D"/>
          <w:sz w:val="30"/>
          <w:szCs w:val="18"/>
          <w:shd w:val="clear" w:color="auto" w:fill="FFFFFF"/>
          <w:lang w:eastAsia="zh-CN" w:bidi="ar-SA"/>
        </w:rPr>
        <w:drawing>
          <wp:inline distT="0" distB="0" distL="114300" distR="114300">
            <wp:extent cx="4038600" cy="2803525"/>
            <wp:effectExtent l="0" t="0" r="0" b="15875"/>
            <wp:docPr id="18" name="图片 6" descr="476039653126337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6" descr="476039653126337918"/>
                    <pic:cNvPicPr>
                      <a:picLocks noChangeAspect="1"/>
                    </pic:cNvPicPr>
                  </pic:nvPicPr>
                  <pic:blipFill>
                    <a:blip r:embed="rId15"/>
                    <a:stretch>
                      <a:fillRect/>
                    </a:stretch>
                  </pic:blipFill>
                  <pic:spPr>
                    <a:xfrm>
                      <a:off x="0" y="0"/>
                      <a:ext cx="4038600" cy="2803525"/>
                    </a:xfrm>
                    <a:prstGeom prst="rect">
                      <a:avLst/>
                    </a:prstGeom>
                    <a:noFill/>
                    <a:ln w="9525">
                      <a:noFill/>
                    </a:ln>
                  </pic:spPr>
                </pic:pic>
              </a:graphicData>
            </a:graphic>
          </wp:inline>
        </w:drawing>
      </w:r>
    </w:p>
    <w:p>
      <w:pPr>
        <w:shd w:val="clear" w:color="auto" w:fill="FFFFFF"/>
        <w:spacing w:before="240" w:after="180" w:line="390" w:lineRule="atLeast"/>
        <w:rPr>
          <w:rStyle w:val="8"/>
          <w:rFonts w:hint="eastAsia" w:ascii="宋体" w:hAnsi="宋体" w:cs="宋体"/>
          <w:color w:val="4D4D4D"/>
          <w:sz w:val="30"/>
          <w:szCs w:val="18"/>
          <w:shd w:val="clear" w:color="auto" w:fill="FFFFFF"/>
          <w:lang w:eastAsia="zh-CN" w:bidi="ar-SA"/>
        </w:rPr>
      </w:pPr>
    </w:p>
    <w:p>
      <w:pPr>
        <w:shd w:val="clear" w:color="auto" w:fill="FFFFFF"/>
        <w:spacing w:before="240" w:after="180" w:line="390" w:lineRule="atLeast"/>
        <w:rPr>
          <w:rStyle w:val="8"/>
          <w:rFonts w:hint="eastAsia" w:ascii="宋体" w:hAnsi="宋体" w:cs="宋体"/>
          <w:color w:val="4D4D4D"/>
          <w:sz w:val="30"/>
          <w:szCs w:val="18"/>
          <w:shd w:val="clear" w:color="auto" w:fill="FFFFFF"/>
          <w:lang w:eastAsia="zh-CN" w:bidi="ar-SA"/>
        </w:rPr>
      </w:pPr>
      <w:r>
        <w:rPr>
          <w:rStyle w:val="8"/>
          <w:rFonts w:hint="eastAsia" w:ascii="宋体" w:hAnsi="宋体" w:cs="宋体"/>
          <w:color w:val="4D4D4D"/>
          <w:sz w:val="30"/>
          <w:szCs w:val="18"/>
          <w:shd w:val="clear" w:color="auto" w:fill="FFFFFF"/>
          <w:lang w:eastAsia="zh-CN" w:bidi="ar-SA"/>
        </w:rPr>
        <w:t>产品特性：</w:t>
      </w:r>
    </w:p>
    <w:p>
      <w:pPr>
        <w:shd w:val="clear" w:color="auto" w:fill="FFFFFF"/>
        <w:spacing w:before="240" w:after="180" w:line="390" w:lineRule="atLeast"/>
        <w:rPr>
          <w:rFonts w:hint="eastAsia" w:ascii="宋体" w:hAnsi="宋体" w:cs="宋体"/>
          <w:color w:val="4D4D4D"/>
          <w:sz w:val="30"/>
          <w:szCs w:val="18"/>
        </w:rPr>
      </w:pPr>
      <w:r>
        <w:rPr>
          <w:rStyle w:val="8"/>
          <w:rFonts w:hint="eastAsia" w:ascii="宋体" w:hAnsi="宋体" w:cs="宋体"/>
          <w:color w:val="4D4D4D"/>
          <w:sz w:val="30"/>
          <w:szCs w:val="18"/>
          <w:shd w:val="clear" w:color="auto" w:fill="FFFFFF"/>
          <w:lang w:eastAsia="zh-CN" w:bidi="ar-SA"/>
        </w:rPr>
        <w:t>·</w:t>
      </w:r>
      <w:r>
        <w:rPr>
          <w:rFonts w:hint="eastAsia" w:ascii="宋体" w:hAnsi="宋体" w:cs="宋体"/>
          <w:color w:val="4D4D4D"/>
          <w:sz w:val="30"/>
          <w:szCs w:val="18"/>
          <w:shd w:val="clear" w:color="auto" w:fill="FFFFFF"/>
          <w:lang w:eastAsia="zh-CN" w:bidi="ar-SA"/>
        </w:rPr>
        <w:t>专门针对大型车种设计，宽电压输入。</w:t>
      </w:r>
      <w:r>
        <w:rPr>
          <w:rFonts w:hint="eastAsia" w:ascii="宋体" w:hAnsi="宋体" w:cs="宋体"/>
          <w:color w:val="4D4D4D"/>
          <w:sz w:val="30"/>
          <w:szCs w:val="18"/>
          <w:shd w:val="clear" w:color="auto" w:fill="FFFFFF"/>
          <w:lang w:eastAsia="zh-CN" w:bidi="ar-SA"/>
        </w:rPr>
        <w:br w:type="textWrapping"/>
      </w:r>
      <w:r>
        <w:rPr>
          <w:rStyle w:val="8"/>
          <w:rFonts w:hint="eastAsia" w:ascii="宋体" w:hAnsi="宋体" w:cs="宋体"/>
          <w:color w:val="4D4D4D"/>
          <w:sz w:val="30"/>
          <w:szCs w:val="18"/>
          <w:shd w:val="clear" w:color="auto" w:fill="FFFFFF"/>
          <w:lang w:eastAsia="zh-CN" w:bidi="ar-SA"/>
        </w:rPr>
        <w:t>·</w:t>
      </w:r>
      <w:r>
        <w:rPr>
          <w:rFonts w:hint="eastAsia" w:ascii="宋体" w:hAnsi="宋体" w:cs="宋体"/>
          <w:color w:val="4D4D4D"/>
          <w:sz w:val="30"/>
          <w:szCs w:val="18"/>
          <w:shd w:val="clear" w:color="auto" w:fill="FFFFFF"/>
          <w:lang w:eastAsia="zh-CN" w:bidi="ar-SA"/>
        </w:rPr>
        <w:t>全新高亮屏，亮度高，画面清晰。</w:t>
      </w:r>
      <w:r>
        <w:rPr>
          <w:rFonts w:hint="eastAsia" w:ascii="宋体" w:hAnsi="宋体" w:cs="宋体"/>
          <w:color w:val="4D4D4D"/>
          <w:sz w:val="30"/>
          <w:szCs w:val="18"/>
          <w:shd w:val="clear" w:color="auto" w:fill="FFFFFF"/>
          <w:lang w:eastAsia="zh-CN" w:bidi="ar-SA"/>
        </w:rPr>
        <w:br w:type="textWrapping"/>
      </w:r>
      <w:r>
        <w:rPr>
          <w:rStyle w:val="8"/>
          <w:rFonts w:hint="eastAsia" w:ascii="宋体" w:hAnsi="宋体" w:cs="宋体"/>
          <w:color w:val="4D4D4D"/>
          <w:sz w:val="30"/>
          <w:szCs w:val="18"/>
          <w:shd w:val="clear" w:color="auto" w:fill="FFFFFF"/>
          <w:lang w:eastAsia="zh-CN" w:bidi="ar-SA"/>
        </w:rPr>
        <w:t>·</w:t>
      </w:r>
      <w:r>
        <w:rPr>
          <w:rFonts w:hint="eastAsia" w:ascii="宋体" w:hAnsi="宋体" w:cs="宋体"/>
          <w:color w:val="4D4D4D"/>
          <w:sz w:val="30"/>
          <w:szCs w:val="18"/>
          <w:shd w:val="clear" w:color="auto" w:fill="FFFFFF"/>
          <w:lang w:eastAsia="zh-CN" w:bidi="ar-SA"/>
        </w:rPr>
        <w:t>使用寿命长，采用高频低阻元器件，能有效防止发动机高频干扰。</w:t>
      </w:r>
      <w:r>
        <w:rPr>
          <w:rFonts w:hint="eastAsia" w:ascii="宋体" w:hAnsi="宋体" w:cs="宋体"/>
          <w:color w:val="4D4D4D"/>
          <w:sz w:val="30"/>
          <w:szCs w:val="18"/>
          <w:shd w:val="clear" w:color="auto" w:fill="FFFFFF"/>
          <w:lang w:eastAsia="zh-CN" w:bidi="ar-SA"/>
        </w:rPr>
        <w:br w:type="textWrapping"/>
      </w:r>
      <w:r>
        <w:rPr>
          <w:rStyle w:val="8"/>
          <w:rFonts w:hint="eastAsia" w:ascii="宋体" w:hAnsi="宋体" w:cs="宋体"/>
          <w:color w:val="4D4D4D"/>
          <w:sz w:val="30"/>
          <w:szCs w:val="18"/>
          <w:shd w:val="clear" w:color="auto" w:fill="FFFFFF"/>
          <w:lang w:eastAsia="zh-CN" w:bidi="ar-SA"/>
        </w:rPr>
        <w:t>·</w:t>
      </w:r>
      <w:r>
        <w:rPr>
          <w:rFonts w:hint="eastAsia" w:ascii="宋体" w:hAnsi="宋体" w:cs="宋体"/>
          <w:color w:val="4D4D4D"/>
          <w:sz w:val="30"/>
          <w:szCs w:val="18"/>
          <w:shd w:val="clear" w:color="auto" w:fill="FFFFFF"/>
          <w:lang w:eastAsia="zh-CN" w:bidi="ar-SA"/>
        </w:rPr>
        <w:t>外壳采用进口ABS全原料塑胶，喷涂进口原装耐磨防酒精油漆，不易老化。</w:t>
      </w:r>
      <w:r>
        <w:rPr>
          <w:rFonts w:hint="eastAsia" w:ascii="宋体" w:hAnsi="宋体" w:cs="宋体"/>
          <w:color w:val="4D4D4D"/>
          <w:sz w:val="30"/>
          <w:szCs w:val="18"/>
          <w:shd w:val="clear" w:color="auto" w:fill="FFFFFF"/>
          <w:lang w:eastAsia="zh-CN" w:bidi="ar-SA"/>
        </w:rPr>
        <w:br w:type="textWrapping"/>
      </w:r>
      <w:r>
        <w:rPr>
          <w:rStyle w:val="8"/>
          <w:rFonts w:hint="eastAsia" w:ascii="宋体" w:hAnsi="宋体" w:cs="宋体"/>
          <w:color w:val="4D4D4D"/>
          <w:sz w:val="30"/>
          <w:szCs w:val="18"/>
          <w:shd w:val="clear" w:color="auto" w:fill="FFFFFF"/>
          <w:lang w:eastAsia="zh-CN" w:bidi="ar-SA"/>
        </w:rPr>
        <w:t>·</w:t>
      </w:r>
      <w:r>
        <w:rPr>
          <w:rFonts w:hint="eastAsia" w:ascii="宋体" w:hAnsi="宋体" w:cs="宋体"/>
          <w:color w:val="4D4D4D"/>
          <w:sz w:val="30"/>
          <w:szCs w:val="18"/>
          <w:shd w:val="clear" w:color="auto" w:fill="FFFFFF"/>
          <w:lang w:eastAsia="zh-CN" w:bidi="ar-SA"/>
        </w:rPr>
        <w:t xml:space="preserve">防水防尘结构设计，安装简便。 </w:t>
      </w:r>
    </w:p>
    <w:tbl>
      <w:tblPr>
        <w:tblStyle w:val="10"/>
        <w:tblW w:w="9449" w:type="dxa"/>
        <w:tblInd w:w="0" w:type="dxa"/>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
      <w:tblGrid>
        <w:gridCol w:w="1907"/>
        <w:gridCol w:w="7542"/>
      </w:tblGrid>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LCD尺寸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eastAsia="zh-CN" w:bidi="ar-SA"/>
              </w:rPr>
              <w:t xml:space="preserve">7寸彩色液晶数字显示器 </w:t>
            </w:r>
          </w:p>
        </w:tc>
      </w:tr>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系统制式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eastAsia="zh-CN" w:bidi="ar-SA"/>
              </w:rPr>
              <w:t xml:space="preserve">NTSC/PAL </w:t>
            </w:r>
          </w:p>
        </w:tc>
      </w:tr>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可视角度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eastAsia="zh-CN" w:bidi="ar-SA"/>
              </w:rPr>
              <w:t xml:space="preserve">上:45 , 下:65 ,  左:65 , 右:65 </w:t>
            </w:r>
          </w:p>
        </w:tc>
      </w:tr>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分辨率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val="en-US" w:eastAsia="zh-CN" w:bidi="ar-SA"/>
              </w:rPr>
              <w:t>800</w:t>
            </w:r>
            <w:r>
              <w:rPr>
                <w:rFonts w:hint="eastAsia" w:ascii="宋体" w:hAnsi="宋体" w:cs="宋体"/>
                <w:color w:val="666666"/>
                <w:sz w:val="30"/>
                <w:szCs w:val="18"/>
                <w:lang w:eastAsia="zh-CN" w:bidi="ar-SA"/>
              </w:rPr>
              <w:t>×</w:t>
            </w:r>
            <w:r>
              <w:rPr>
                <w:rFonts w:hint="eastAsia" w:ascii="宋体" w:hAnsi="宋体" w:cs="宋体"/>
                <w:color w:val="666666"/>
                <w:sz w:val="30"/>
                <w:szCs w:val="18"/>
                <w:lang w:val="en-US" w:eastAsia="zh-CN" w:bidi="ar-SA"/>
              </w:rPr>
              <w:t>480</w:t>
            </w:r>
          </w:p>
        </w:tc>
      </w:tr>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单位亮度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eastAsia="zh-CN" w:bidi="ar-SA"/>
              </w:rPr>
              <w:t xml:space="preserve">350cd/㎡ </w:t>
            </w:r>
          </w:p>
        </w:tc>
      </w:tr>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对比度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eastAsia="zh-CN" w:bidi="ar-SA"/>
              </w:rPr>
              <w:t xml:space="preserve">400:1 </w:t>
            </w:r>
          </w:p>
        </w:tc>
      </w:tr>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点阵间距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eastAsia="zh-CN" w:bidi="ar-SA"/>
              </w:rPr>
              <w:t xml:space="preserve">0.321×0.370 </w:t>
            </w:r>
          </w:p>
        </w:tc>
      </w:tr>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画面比例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eastAsia="zh-CN" w:bidi="ar-SA"/>
              </w:rPr>
              <w:t xml:space="preserve">16:9 </w:t>
            </w:r>
          </w:p>
        </w:tc>
      </w:tr>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阻抗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eastAsia="zh-CN" w:bidi="ar-SA"/>
              </w:rPr>
              <w:t xml:space="preserve">75欧姆 </w:t>
            </w:r>
          </w:p>
        </w:tc>
      </w:tr>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输入电压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eastAsia="zh-CN" w:bidi="ar-SA"/>
              </w:rPr>
              <w:t xml:space="preserve">12V~32V </w:t>
            </w:r>
          </w:p>
        </w:tc>
      </w:tr>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工作温度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eastAsia="zh-CN" w:bidi="ar-SA"/>
              </w:rPr>
              <w:t xml:space="preserve">-10℃~+65℃ </w:t>
            </w:r>
          </w:p>
        </w:tc>
      </w:tr>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存储温度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eastAsia="zh-CN" w:bidi="ar-SA"/>
              </w:rPr>
              <w:t xml:space="preserve">-30℃~+80℃ </w:t>
            </w:r>
          </w:p>
        </w:tc>
      </w:tr>
      <w:tr>
        <w:tblPrEx>
          <w:tblBorders>
            <w:top w:val="outset" w:color="999999" w:sz="6" w:space="0"/>
            <w:left w:val="outset" w:color="999999" w:sz="6" w:space="0"/>
            <w:bottom w:val="outset" w:color="999999" w:sz="6" w:space="0"/>
            <w:right w:val="outset" w:color="999999" w:sz="6" w:space="0"/>
            <w:insideH w:val="outset" w:color="999999" w:sz="6" w:space="0"/>
            <w:insideV w:val="outset" w:color="999999" w:sz="6" w:space="0"/>
          </w:tblBorders>
          <w:tblLayout w:type="fixed"/>
          <w:tblCellMar>
            <w:top w:w="0" w:type="dxa"/>
            <w:left w:w="0" w:type="dxa"/>
            <w:bottom w:w="0" w:type="dxa"/>
            <w:right w:w="0" w:type="dxa"/>
          </w:tblCellMar>
        </w:tblPrEx>
        <w:trPr>
          <w:trHeight w:val="301" w:hRule="atLeast"/>
        </w:trPr>
        <w:tc>
          <w:tcPr>
            <w:tcW w:w="1907" w:type="dxa"/>
            <w:vAlign w:val="center"/>
          </w:tcPr>
          <w:p>
            <w:pPr>
              <w:rPr>
                <w:rFonts w:hint="eastAsia" w:ascii="宋体" w:hAnsi="宋体" w:cs="宋体"/>
                <w:color w:val="666666"/>
                <w:sz w:val="30"/>
                <w:szCs w:val="18"/>
              </w:rPr>
            </w:pPr>
            <w:r>
              <w:rPr>
                <w:rFonts w:hint="eastAsia" w:ascii="宋体" w:hAnsi="宋体" w:cs="宋体"/>
                <w:color w:val="666666"/>
                <w:sz w:val="30"/>
                <w:szCs w:val="18"/>
                <w:lang w:eastAsia="zh-CN" w:bidi="ar-SA"/>
              </w:rPr>
              <w:t xml:space="preserve">　峰值 </w:t>
            </w:r>
          </w:p>
        </w:tc>
        <w:tc>
          <w:tcPr>
            <w:tcW w:w="7542" w:type="dxa"/>
            <w:vAlign w:val="center"/>
          </w:tcPr>
          <w:p>
            <w:pPr>
              <w:jc w:val="center"/>
              <w:rPr>
                <w:rFonts w:hint="eastAsia" w:ascii="宋体" w:hAnsi="宋体" w:cs="宋体"/>
                <w:color w:val="666666"/>
                <w:sz w:val="30"/>
                <w:szCs w:val="18"/>
              </w:rPr>
            </w:pPr>
            <w:r>
              <w:rPr>
                <w:rFonts w:hint="eastAsia" w:ascii="宋体" w:hAnsi="宋体" w:cs="宋体"/>
                <w:color w:val="666666"/>
                <w:sz w:val="30"/>
                <w:szCs w:val="18"/>
                <w:lang w:eastAsia="zh-CN" w:bidi="ar-SA"/>
              </w:rPr>
              <w:t xml:space="preserve">1Vp-p </w:t>
            </w:r>
          </w:p>
        </w:tc>
      </w:tr>
    </w:tbl>
    <w:p>
      <w:pPr>
        <w:pStyle w:val="6"/>
        <w:shd w:val="clear" w:color="auto" w:fill="FFFFFF"/>
        <w:spacing w:before="0" w:beforeAutospacing="0" w:after="0" w:afterAutospacing="0"/>
        <w:rPr>
          <w:rFonts w:hint="eastAsia" w:ascii="Arial" w:hAnsi="Arial" w:cs="Arial"/>
          <w:sz w:val="30"/>
          <w:szCs w:val="18"/>
        </w:rPr>
      </w:pPr>
      <w:r>
        <w:rPr>
          <w:rFonts w:hint="eastAsia" w:ascii="Arial" w:hAnsi="Arial" w:cs="Arial"/>
          <w:sz w:val="30"/>
          <w:szCs w:val="18"/>
        </w:rPr>
        <w:t xml:space="preserve">  </w:t>
      </w:r>
    </w:p>
    <w:p>
      <w:pPr>
        <w:pStyle w:val="6"/>
        <w:numPr>
          <w:ilvl w:val="0"/>
          <w:numId w:val="0"/>
        </w:numPr>
        <w:shd w:val="clear" w:color="auto" w:fill="FFFFFF"/>
        <w:spacing w:before="0" w:beforeAutospacing="0" w:after="0" w:afterAutospacing="0"/>
        <w:ind w:right="0" w:rightChars="0"/>
        <w:rPr>
          <w:rFonts w:ascii="宋体" w:hAnsi="宋体" w:cs="宋体"/>
          <w:sz w:val="30"/>
          <w:lang w:eastAsia="zh-CN" w:bidi="ar-SA"/>
        </w:rPr>
      </w:pPr>
      <w:r>
        <w:rPr>
          <w:rFonts w:hint="eastAsia" w:ascii="Arial" w:hAnsi="Arial" w:cs="Arial"/>
          <w:sz w:val="30"/>
          <w:szCs w:val="18"/>
          <w:lang w:val="en-US" w:eastAsia="zh-CN"/>
        </w:rPr>
        <w:t xml:space="preserve">6.5 </w:t>
      </w:r>
      <w:r>
        <w:rPr>
          <w:rFonts w:hint="eastAsia" w:ascii="Arial" w:hAnsi="Arial" w:cs="Arial"/>
          <w:sz w:val="30"/>
          <w:szCs w:val="18"/>
        </w:rPr>
        <w:t>高速存储卡</w:t>
      </w:r>
    </w:p>
    <w:p>
      <w:pPr>
        <w:pStyle w:val="6"/>
        <w:numPr>
          <w:ilvl w:val="0"/>
          <w:numId w:val="0"/>
        </w:numPr>
        <w:shd w:val="clear" w:color="auto" w:fill="FFFFFF"/>
        <w:spacing w:before="0" w:beforeAutospacing="0" w:after="0" w:afterAutospacing="0"/>
        <w:ind w:right="0" w:rightChars="0"/>
        <w:rPr>
          <w:rFonts w:ascii="宋体" w:hAnsi="宋体" w:cs="宋体"/>
          <w:sz w:val="30"/>
          <w:lang w:eastAsia="zh-CN" w:bidi="ar-SA"/>
        </w:rPr>
      </w:pPr>
      <w:r>
        <w:drawing>
          <wp:inline distT="0" distB="0" distL="114300" distR="114300">
            <wp:extent cx="3399790" cy="4276090"/>
            <wp:effectExtent l="0" t="0" r="10160" b="10160"/>
            <wp:docPr id="1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7"/>
                    <pic:cNvPicPr>
                      <a:picLocks noChangeAspect="1"/>
                    </pic:cNvPicPr>
                  </pic:nvPicPr>
                  <pic:blipFill>
                    <a:blip r:embed="rId16"/>
                    <a:stretch>
                      <a:fillRect/>
                    </a:stretch>
                  </pic:blipFill>
                  <pic:spPr>
                    <a:xfrm>
                      <a:off x="0" y="0"/>
                      <a:ext cx="3399790" cy="4276090"/>
                    </a:xfrm>
                    <a:prstGeom prst="rect">
                      <a:avLst/>
                    </a:prstGeom>
                    <a:noFill/>
                    <a:ln w="9525">
                      <a:noFill/>
                    </a:ln>
                  </pic:spPr>
                </pic:pic>
              </a:graphicData>
            </a:graphic>
          </wp:inline>
        </w:drawing>
      </w:r>
    </w:p>
    <w:p>
      <w:pPr>
        <w:rPr>
          <w:rFonts w:ascii="宋体" w:hAnsi="宋体" w:cs="宋体"/>
          <w:sz w:val="30"/>
          <w:lang w:eastAsia="zh-CN" w:bidi="ar-SA"/>
        </w:rPr>
      </w:pPr>
    </w:p>
    <w:p>
      <w:pPr>
        <w:rPr>
          <w:rFonts w:ascii="宋体" w:hAnsi="宋体" w:cs="宋体"/>
          <w:sz w:val="30"/>
          <w:lang w:eastAsia="zh-CN" w:bidi="ar-SA"/>
        </w:rPr>
      </w:pPr>
    </w:p>
    <w:p>
      <w:pPr>
        <w:rPr>
          <w:sz w:val="30"/>
        </w:rPr>
      </w:pPr>
    </w:p>
    <w:p>
      <w:pPr>
        <w:rPr>
          <w:sz w:val="30"/>
        </w:rPr>
      </w:pPr>
    </w:p>
    <w:p>
      <w:pPr>
        <w:pStyle w:val="6"/>
        <w:shd w:val="clear" w:color="auto" w:fill="FFFFFF"/>
        <w:spacing w:before="0" w:beforeAutospacing="0" w:after="0" w:afterAutospacing="0"/>
        <w:rPr>
          <w:rFonts w:hint="eastAsia" w:ascii="Arial" w:hAnsi="Arial" w:cs="Arial"/>
          <w:sz w:val="30"/>
          <w:szCs w:val="18"/>
        </w:rPr>
      </w:pPr>
    </w:p>
    <w:p>
      <w:pPr>
        <w:pStyle w:val="6"/>
        <w:spacing w:before="0" w:beforeAutospacing="0" w:after="180" w:afterAutospacing="0"/>
        <w:rPr>
          <w:rFonts w:ascii="宋体" w:hAnsi="宋体" w:cs="宋体"/>
        </w:rPr>
      </w:pPr>
      <w:r>
        <w:rPr>
          <w:rFonts w:ascii="宋体" w:hAnsi="宋体" w:cs="宋体"/>
        </w:rPr>
        <w:fldChar w:fldCharType="begin"/>
      </w:r>
      <w:r>
        <w:rPr>
          <w:rFonts w:ascii="宋体" w:hAnsi="宋体" w:cs="宋体"/>
        </w:rPr>
        <w:instrText xml:space="preserve">INCLUDEPICTURE \d "http://img20.360buyimg.com/vc/jfs/t1456/43/1034045267/110926/63f326ca/55b87075N244dd3a2.jpg" \* MERGEFORMATINET </w:instrText>
      </w:r>
      <w:r>
        <w:rPr>
          <w:rFonts w:ascii="宋体" w:hAnsi="宋体" w:cs="宋体"/>
        </w:rPr>
        <w:fldChar w:fldCharType="separate"/>
      </w:r>
      <w:r>
        <w:rPr>
          <w:rFonts w:ascii="宋体" w:hAnsi="宋体" w:cs="宋体"/>
        </w:rPr>
        <w:drawing>
          <wp:inline distT="0" distB="0" distL="114300" distR="114300">
            <wp:extent cx="5834380" cy="5943600"/>
            <wp:effectExtent l="0" t="0" r="13970" b="0"/>
            <wp:docPr id="15"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8" descr="IMG_256"/>
                    <pic:cNvPicPr>
                      <a:picLocks noChangeAspect="1"/>
                    </pic:cNvPicPr>
                  </pic:nvPicPr>
                  <pic:blipFill>
                    <a:blip r:embed="rId17"/>
                    <a:stretch>
                      <a:fillRect/>
                    </a:stretch>
                  </pic:blipFill>
                  <pic:spPr>
                    <a:xfrm>
                      <a:off x="0" y="0"/>
                      <a:ext cx="5834380" cy="5943600"/>
                    </a:xfrm>
                    <a:prstGeom prst="rect">
                      <a:avLst/>
                    </a:prstGeom>
                    <a:noFill/>
                    <a:ln w="9525">
                      <a:noFill/>
                    </a:ln>
                  </pic:spPr>
                </pic:pic>
              </a:graphicData>
            </a:graphic>
          </wp:inline>
        </w:drawing>
      </w:r>
      <w:r>
        <w:rPr>
          <w:rFonts w:ascii="宋体" w:hAnsi="宋体" w:cs="宋体"/>
        </w:rPr>
        <w:fldChar w:fldCharType="end"/>
      </w:r>
    </w:p>
    <w:p>
      <w:pPr>
        <w:pStyle w:val="6"/>
        <w:spacing w:before="0" w:beforeAutospacing="0" w:after="180" w:afterAutospacing="0"/>
        <w:rPr>
          <w:rFonts w:ascii="宋体" w:hAnsi="宋体" w:cs="宋体"/>
        </w:rPr>
      </w:pPr>
    </w:p>
    <w:p>
      <w:pPr>
        <w:pStyle w:val="6"/>
        <w:spacing w:before="0" w:beforeAutospacing="0" w:after="180" w:afterAutospacing="0"/>
        <w:rPr>
          <w:rFonts w:ascii="宋体" w:hAnsi="宋体" w:cs="宋体"/>
        </w:rPr>
      </w:pPr>
    </w:p>
    <w:p>
      <w:pPr>
        <w:pStyle w:val="6"/>
        <w:spacing w:before="0" w:beforeAutospacing="0" w:after="180" w:afterAutospacing="0"/>
        <w:rPr>
          <w:rFonts w:ascii="宋体" w:hAnsi="宋体" w:cs="宋体"/>
        </w:rPr>
      </w:pPr>
    </w:p>
    <w:p>
      <w:pPr>
        <w:pStyle w:val="6"/>
        <w:numPr>
          <w:ilvl w:val="0"/>
          <w:numId w:val="7"/>
        </w:numPr>
        <w:shd w:val="clear" w:color="auto" w:fill="FFFFFF"/>
        <w:spacing w:before="0" w:beforeAutospacing="0" w:after="0" w:afterAutospacing="0"/>
        <w:rPr>
          <w:rFonts w:hint="eastAsia" w:ascii="Arial" w:hAnsi="Arial" w:cs="Arial"/>
          <w:sz w:val="30"/>
          <w:szCs w:val="18"/>
        </w:rPr>
      </w:pPr>
      <w:r>
        <w:rPr>
          <w:rFonts w:hint="eastAsia" w:ascii="Arial" w:hAnsi="Arial" w:cs="Arial"/>
          <w:sz w:val="30"/>
          <w:szCs w:val="18"/>
          <w:lang w:val="en-US" w:eastAsia="zh-CN"/>
        </w:rPr>
        <w:t>6</w:t>
      </w:r>
      <w:r>
        <w:rPr>
          <w:rFonts w:hint="eastAsia" w:ascii="Arial" w:hAnsi="Arial" w:cs="Arial"/>
          <w:sz w:val="30"/>
          <w:szCs w:val="18"/>
        </w:rPr>
        <w:t>航空接口延长线</w:t>
      </w:r>
    </w:p>
    <w:p>
      <w:pPr>
        <w:pStyle w:val="6"/>
        <w:shd w:val="clear" w:color="auto" w:fill="FFFFFF"/>
        <w:spacing w:before="0" w:beforeAutospacing="0" w:after="0" w:afterAutospacing="0"/>
        <w:rPr>
          <w:rFonts w:hint="eastAsia" w:ascii="Arial" w:hAnsi="Arial" w:cs="Arial"/>
          <w:sz w:val="30"/>
          <w:szCs w:val="18"/>
        </w:rPr>
      </w:pPr>
      <w:r>
        <w:rPr>
          <w:rFonts w:hint="eastAsia" w:ascii="Arial" w:hAnsi="Arial" w:cs="Arial"/>
          <w:sz w:val="30"/>
          <w:szCs w:val="18"/>
        </w:rPr>
        <w:t>2米、3米、5米、10米、20米、30米可选</w:t>
      </w:r>
    </w:p>
    <w:p>
      <w:pPr>
        <w:rPr>
          <w:rFonts w:hint="eastAsia" w:ascii="微软雅黑" w:hAnsi="微软雅黑" w:eastAsia="微软雅黑" w:cs="微软雅黑"/>
          <w:b/>
          <w:color w:val="585858"/>
          <w:sz w:val="30"/>
          <w:szCs w:val="30"/>
          <w:shd w:val="clear" w:color="auto" w:fill="FFFFFF"/>
          <w:lang w:eastAsia="zh-CN"/>
        </w:rPr>
      </w:pPr>
      <w:r>
        <w:rPr>
          <w:rFonts w:hint="eastAsia" w:ascii="微软雅黑" w:hAnsi="微软雅黑" w:eastAsia="微软雅黑" w:cs="微软雅黑"/>
          <w:b/>
          <w:color w:val="585858"/>
          <w:sz w:val="30"/>
          <w:szCs w:val="30"/>
          <w:shd w:val="clear" w:color="auto" w:fill="FFFFFF"/>
          <w:lang w:eastAsia="zh-CN"/>
        </w:rPr>
        <w:drawing>
          <wp:inline distT="0" distB="0" distL="114300" distR="114300">
            <wp:extent cx="5273675" cy="4951730"/>
            <wp:effectExtent l="0" t="0" r="3175" b="1270"/>
            <wp:docPr id="9" name="图片 9" descr="11865245070654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18652450706541224"/>
                    <pic:cNvPicPr>
                      <a:picLocks noChangeAspect="1"/>
                    </pic:cNvPicPr>
                  </pic:nvPicPr>
                  <pic:blipFill>
                    <a:blip r:embed="rId18"/>
                    <a:stretch>
                      <a:fillRect/>
                    </a:stretch>
                  </pic:blipFill>
                  <pic:spPr>
                    <a:xfrm>
                      <a:off x="0" y="0"/>
                      <a:ext cx="5273675" cy="4951730"/>
                    </a:xfrm>
                    <a:prstGeom prst="rect">
                      <a:avLst/>
                    </a:prstGeom>
                    <a:noFill/>
                    <a:ln w="9525">
                      <a:noFill/>
                    </a:ln>
                  </pic:spPr>
                </pic:pic>
              </a:graphicData>
            </a:graphic>
          </wp:inline>
        </w:drawing>
      </w:r>
    </w:p>
    <w:p>
      <w:pPr>
        <w:rPr>
          <w:rFonts w:hint="eastAsia" w:ascii="微软雅黑" w:hAnsi="微软雅黑" w:eastAsia="微软雅黑" w:cs="微软雅黑"/>
          <w:b/>
          <w:color w:val="585858"/>
          <w:sz w:val="30"/>
          <w:szCs w:val="30"/>
          <w:shd w:val="clear" w:color="auto" w:fill="FFFFFF"/>
          <w:lang w:eastAsia="zh-CN"/>
        </w:rPr>
      </w:pPr>
      <w:r>
        <w:rPr>
          <w:rFonts w:hint="eastAsia" w:ascii="微软雅黑" w:hAnsi="微软雅黑" w:eastAsia="微软雅黑" w:cs="微软雅黑"/>
          <w:b/>
          <w:color w:val="585858"/>
          <w:sz w:val="30"/>
          <w:szCs w:val="30"/>
          <w:shd w:val="clear" w:color="auto" w:fill="FFFFFF"/>
          <w:lang w:eastAsia="zh-CN"/>
        </w:rPr>
        <w:t>专用接口，牢固稳定，5-10年保证信号稳定</w:t>
      </w:r>
    </w:p>
    <w:p>
      <w:pPr>
        <w:rPr>
          <w:rFonts w:hint="eastAsia" w:ascii="微软雅黑" w:hAnsi="微软雅黑" w:eastAsia="微软雅黑" w:cs="微软雅黑"/>
          <w:b/>
          <w:color w:val="585858"/>
          <w:sz w:val="30"/>
          <w:szCs w:val="30"/>
          <w:shd w:val="clear" w:color="auto" w:fill="FFFFFF"/>
          <w:lang w:eastAsia="zh-CN"/>
        </w:rPr>
      </w:pPr>
      <w:r>
        <w:rPr>
          <w:rFonts w:hint="eastAsia" w:ascii="微软雅黑" w:hAnsi="微软雅黑" w:eastAsia="微软雅黑" w:cs="微软雅黑"/>
          <w:b/>
          <w:color w:val="585858"/>
          <w:sz w:val="30"/>
          <w:szCs w:val="30"/>
          <w:shd w:val="clear" w:color="auto" w:fill="FFFFFF"/>
          <w:lang w:eastAsia="zh-CN"/>
        </w:rPr>
        <w:t>布线方便，音视频同步传输</w:t>
      </w:r>
    </w:p>
    <w:p>
      <w:pPr>
        <w:shd w:val="clear" w:color="auto" w:fill="FFFFFF"/>
        <w:spacing w:after="300" w:line="360" w:lineRule="atLeast"/>
        <w:ind w:left="376" w:right="750"/>
        <w:rPr>
          <w:rFonts w:hint="eastAsia" w:ascii="宋体" w:hAnsi="宋体" w:cs="宋体"/>
          <w:color w:val="666666"/>
          <w:sz w:val="30"/>
          <w:szCs w:val="18"/>
        </w:rPr>
      </w:pPr>
      <w:r>
        <w:rPr>
          <w:rFonts w:hint="eastAsia" w:ascii="微软雅黑" w:hAnsi="微软雅黑" w:eastAsia="微软雅黑" w:cs="微软雅黑"/>
          <w:b/>
          <w:color w:val="585858"/>
          <w:sz w:val="30"/>
          <w:szCs w:val="30"/>
          <w:shd w:val="clear" w:color="auto" w:fill="FFFFFF"/>
          <w:lang w:eastAsia="zh-CN"/>
        </w:rPr>
        <w:t>节省施工时间和减少施工难度</w:t>
      </w:r>
      <w:r>
        <w:rPr>
          <w:rFonts w:hint="eastAsia" w:ascii="宋体" w:hAnsi="宋体" w:cs="宋体"/>
          <w:color w:val="333333"/>
          <w:sz w:val="30"/>
          <w:szCs w:val="21"/>
          <w:shd w:val="clear" w:color="auto" w:fill="FFFFFF"/>
          <w:lang w:eastAsia="zh-CN" w:bidi="ar-SA"/>
        </w:rPr>
        <w:fldChar w:fldCharType="begin"/>
      </w:r>
      <w:r>
        <w:rPr>
          <w:rFonts w:hint="eastAsia" w:ascii="宋体" w:hAnsi="宋体" w:cs="宋体"/>
          <w:color w:val="333333"/>
          <w:sz w:val="30"/>
          <w:szCs w:val="21"/>
          <w:shd w:val="clear" w:color="auto" w:fill="FFFFFF"/>
          <w:lang w:eastAsia="zh-CN" w:bidi="ar-SA"/>
        </w:rPr>
        <w:instrText xml:space="preserve"> HYPERLINK "http://www.raysharp.cn/uploads/201305/1369732749_71.jpg" \o "最具成长性软件企业" </w:instrText>
      </w:r>
      <w:r>
        <w:rPr>
          <w:rFonts w:hint="eastAsia" w:ascii="宋体" w:hAnsi="宋体" w:cs="宋体"/>
          <w:color w:val="333333"/>
          <w:sz w:val="30"/>
          <w:szCs w:val="21"/>
          <w:shd w:val="clear" w:color="auto" w:fill="FFFFFF"/>
          <w:lang w:eastAsia="zh-CN" w:bidi="ar-SA"/>
        </w:rPr>
        <w:fldChar w:fldCharType="separate"/>
      </w:r>
    </w:p>
    <w:p>
      <w:pPr>
        <w:shd w:val="clear" w:color="auto" w:fill="FFFFFF"/>
        <w:spacing w:after="300" w:line="360" w:lineRule="atLeast"/>
        <w:ind w:left="376" w:right="750"/>
        <w:rPr>
          <w:rStyle w:val="9"/>
          <w:rFonts w:hint="eastAsia" w:ascii="宋体" w:hAnsi="宋体" w:cs="宋体"/>
          <w:color w:val="333333"/>
          <w:sz w:val="30"/>
          <w:szCs w:val="21"/>
          <w:u w:val="none"/>
          <w:bdr w:val="single" w:color="ECECEC" w:sz="6" w:space="0"/>
          <w:shd w:val="clear" w:color="auto" w:fill="FFFFFF"/>
        </w:rPr>
      </w:pPr>
      <w:r>
        <w:rPr>
          <w:rFonts w:hint="eastAsia" w:ascii="宋体" w:hAnsi="宋体" w:cs="宋体"/>
          <w:color w:val="333333"/>
          <w:sz w:val="30"/>
          <w:szCs w:val="21"/>
          <w:shd w:val="clear" w:color="auto" w:fill="FFFFFF"/>
          <w:lang w:eastAsia="zh-CN" w:bidi="ar-SA"/>
        </w:rPr>
        <w:fldChar w:fldCharType="begin"/>
      </w:r>
      <w:r>
        <w:rPr>
          <w:rFonts w:hint="eastAsia" w:ascii="宋体" w:hAnsi="宋体" w:cs="宋体"/>
          <w:color w:val="333333"/>
          <w:sz w:val="30"/>
          <w:szCs w:val="21"/>
          <w:shd w:val="clear" w:color="auto" w:fill="FFFFFF"/>
          <w:lang w:eastAsia="zh-CN" w:bidi="ar-SA"/>
        </w:rPr>
        <w:instrText xml:space="preserve"> HYPERLINK "http://www.raysharp.cn/uploads/201305/1369710853_17.jpg" \o "2009中国安防最具投资价值企业" </w:instrText>
      </w:r>
      <w:r>
        <w:rPr>
          <w:rFonts w:hint="eastAsia" w:ascii="宋体" w:hAnsi="宋体" w:cs="宋体"/>
          <w:color w:val="333333"/>
          <w:sz w:val="30"/>
          <w:szCs w:val="21"/>
          <w:shd w:val="clear" w:color="auto" w:fill="FFFFFF"/>
          <w:lang w:eastAsia="zh-CN" w:bidi="ar-SA"/>
        </w:rPr>
        <w:fldChar w:fldCharType="separate"/>
      </w:r>
    </w:p>
    <w:p>
      <w:pPr>
        <w:spacing w:before="240" w:after="300"/>
        <w:ind w:left="376" w:right="750"/>
        <w:rPr>
          <w:sz w:val="30"/>
        </w:rPr>
      </w:pPr>
      <w:r>
        <w:rPr>
          <w:rFonts w:hint="eastAsia" w:ascii="宋体" w:hAnsi="宋体" w:cs="宋体"/>
          <w:color w:val="333333"/>
          <w:sz w:val="30"/>
          <w:szCs w:val="21"/>
          <w:shd w:val="clear" w:color="auto" w:fill="FFFFFF"/>
          <w:lang w:eastAsia="zh-CN" w:bidi="ar-SA"/>
        </w:rPr>
        <w:fldChar w:fldCharType="end"/>
      </w:r>
    </w:p>
    <w:p>
      <w:pPr>
        <w:rPr>
          <w:color w:val="0061AE"/>
          <w:sz w:val="30"/>
          <w:szCs w:val="30"/>
        </w:rPr>
      </w:pPr>
      <w:r>
        <w:rPr>
          <w:rFonts w:hint="eastAsia" w:ascii="宋体" w:hAnsi="宋体" w:cs="宋体"/>
          <w:color w:val="333333"/>
          <w:sz w:val="30"/>
          <w:szCs w:val="21"/>
          <w:shd w:val="clear" w:color="auto" w:fill="FFFFFF"/>
          <w:lang w:val="en-US" w:eastAsia="zh-CN" w:bidi="ar-SA"/>
        </w:rPr>
        <w:t>7</w:t>
      </w:r>
      <w:r>
        <w:rPr>
          <w:rFonts w:hint="eastAsia" w:ascii="宋体" w:hAnsi="宋体" w:cs="宋体"/>
          <w:color w:val="333333"/>
          <w:sz w:val="30"/>
          <w:szCs w:val="21"/>
          <w:shd w:val="clear" w:color="auto" w:fill="FFFFFF"/>
          <w:lang w:eastAsia="zh-CN" w:bidi="ar-SA"/>
        </w:rPr>
        <w:t>.</w:t>
      </w:r>
      <w:r>
        <w:rPr>
          <w:rFonts w:hint="eastAsia" w:ascii="微软雅黑" w:hAnsi="微软雅黑" w:eastAsia="微软雅黑" w:cs="微软雅黑"/>
          <w:b/>
          <w:color w:val="585858"/>
          <w:sz w:val="30"/>
          <w:szCs w:val="30"/>
          <w:shd w:val="clear" w:color="auto" w:fill="FFFFFF"/>
          <w:lang w:eastAsia="zh-CN"/>
        </w:rPr>
        <w:t>企业简介</w:t>
      </w:r>
    </w:p>
    <w:p>
      <w:pPr>
        <w:pStyle w:val="4"/>
        <w:keepNext w:val="0"/>
        <w:spacing w:after="0" w:line="360" w:lineRule="atLeast"/>
        <w:rPr>
          <w:color w:val="333333"/>
          <w:sz w:val="30"/>
          <w:szCs w:val="24"/>
        </w:rPr>
      </w:pPr>
      <w:r>
        <w:rPr>
          <w:rFonts w:hint="eastAsia"/>
          <w:color w:val="333333"/>
          <w:sz w:val="30"/>
          <w:szCs w:val="24"/>
          <w:shd w:val="clear" w:color="auto" w:fill="FFFFFF"/>
          <w:lang w:val="en-US" w:eastAsia="zh-CN"/>
        </w:rPr>
        <w:t>珠海</w:t>
      </w:r>
      <w:r>
        <w:rPr>
          <w:color w:val="333333"/>
          <w:sz w:val="30"/>
          <w:szCs w:val="24"/>
          <w:shd w:val="clear" w:color="auto" w:fill="FFFFFF"/>
        </w:rPr>
        <w:t>锐视</w:t>
      </w:r>
      <w:r>
        <w:rPr>
          <w:rFonts w:hint="eastAsia"/>
          <w:color w:val="333333"/>
          <w:sz w:val="30"/>
          <w:szCs w:val="24"/>
          <w:shd w:val="clear" w:color="auto" w:fill="FFFFFF"/>
          <w:lang w:val="en-US" w:eastAsia="zh-CN"/>
        </w:rPr>
        <w:t>保</w:t>
      </w:r>
      <w:r>
        <w:rPr>
          <w:color w:val="333333"/>
          <w:sz w:val="30"/>
          <w:szCs w:val="24"/>
          <w:shd w:val="clear" w:color="auto" w:fill="FFFFFF"/>
        </w:rPr>
        <w:t>-专业的</w:t>
      </w:r>
      <w:r>
        <w:rPr>
          <w:rFonts w:hint="eastAsia"/>
          <w:color w:val="333333"/>
          <w:sz w:val="30"/>
          <w:szCs w:val="24"/>
          <w:shd w:val="clear" w:color="auto" w:fill="FFFFFF"/>
          <w:lang w:val="en-US" w:eastAsia="zh-CN"/>
        </w:rPr>
        <w:t>车载</w:t>
      </w:r>
      <w:r>
        <w:rPr>
          <w:color w:val="333333"/>
          <w:sz w:val="30"/>
          <w:szCs w:val="24"/>
          <w:shd w:val="clear" w:color="auto" w:fill="FFFFFF"/>
        </w:rPr>
        <w:t xml:space="preserve">视频监控解决方案提供商 </w:t>
      </w:r>
    </w:p>
    <w:p>
      <w:pPr>
        <w:pStyle w:val="5"/>
        <w:keepNext w:val="0"/>
        <w:spacing w:after="0" w:line="360" w:lineRule="atLeast"/>
        <w:rPr>
          <w:color w:val="666666"/>
          <w:sz w:val="30"/>
          <w:szCs w:val="21"/>
        </w:rPr>
      </w:pPr>
      <w:r>
        <w:rPr>
          <w:color w:val="666666"/>
          <w:sz w:val="30"/>
          <w:szCs w:val="21"/>
          <w:shd w:val="clear" w:color="auto" w:fill="FFFFFF"/>
        </w:rPr>
        <w:t xml:space="preserve">依靠自主研发和持续创新向客户提供优质的安防监控产品和领先的系统解决方案 </w:t>
      </w:r>
    </w:p>
    <w:p>
      <w:pPr>
        <w:pStyle w:val="6"/>
        <w:spacing w:before="240" w:beforeAutospacing="0" w:after="1350" w:afterAutospacing="0" w:line="360" w:lineRule="atLeast"/>
        <w:rPr>
          <w:rFonts w:hint="eastAsia" w:ascii="宋体" w:hAnsi="宋体" w:cs="宋体"/>
          <w:color w:val="333333"/>
          <w:sz w:val="30"/>
          <w:szCs w:val="21"/>
          <w:shd w:val="clear" w:color="auto" w:fill="FFFFFF"/>
        </w:rPr>
      </w:pPr>
      <w:r>
        <w:rPr>
          <w:rFonts w:ascii="宋体" w:hAnsi="宋体" w:cs="宋体"/>
          <w:color w:val="333333"/>
          <w:sz w:val="30"/>
          <w:szCs w:val="21"/>
          <w:shd w:val="clear" w:color="auto" w:fill="FFFFFF"/>
        </w:rPr>
        <w:t>锐视</w:t>
      </w:r>
      <w:r>
        <w:rPr>
          <w:rFonts w:hint="eastAsia" w:ascii="宋体" w:hAnsi="宋体" w:cs="宋体"/>
          <w:color w:val="333333"/>
          <w:sz w:val="30"/>
          <w:szCs w:val="21"/>
          <w:shd w:val="clear" w:color="auto" w:fill="FFFFFF"/>
        </w:rPr>
        <w:t>保</w:t>
      </w:r>
      <w:r>
        <w:rPr>
          <w:rFonts w:ascii="宋体" w:hAnsi="宋体" w:cs="宋体"/>
          <w:color w:val="333333"/>
          <w:sz w:val="30"/>
          <w:szCs w:val="21"/>
          <w:shd w:val="clear" w:color="auto" w:fill="FFFFFF"/>
        </w:rPr>
        <w:t>在珠海、深圳设立了研发中心，与华为海思、TI、TECHWELL等企业结成战略合作伙伴，与北京理工大学、吉林大学等高校建立“产、学、研”合作体系，先后多次承担科技攻关和产业化项目、科学技术研究与开发项目、电子信息产业发展项目，拥有专利/软件著作权近百项，被评选为“国家高新技术企业”、“优秀自主品牌企业” 、“中国安防协会常务理事单位”。</w:t>
      </w:r>
      <w:r>
        <w:rPr>
          <w:rFonts w:ascii="宋体" w:hAnsi="宋体" w:cs="宋体"/>
          <w:color w:val="333333"/>
          <w:sz w:val="30"/>
          <w:szCs w:val="21"/>
          <w:shd w:val="clear" w:color="auto" w:fill="FFFFFF"/>
        </w:rPr>
        <w:br w:type="textWrapping"/>
      </w:r>
      <w:r>
        <w:rPr>
          <w:rFonts w:ascii="宋体" w:hAnsi="宋体" w:cs="宋体"/>
          <w:color w:val="333333"/>
          <w:sz w:val="30"/>
          <w:szCs w:val="21"/>
          <w:shd w:val="clear" w:color="auto" w:fill="FFFFFF"/>
        </w:rPr>
        <w:br w:type="textWrapping"/>
      </w:r>
      <w:r>
        <w:rPr>
          <w:rFonts w:ascii="宋体" w:hAnsi="宋体" w:cs="宋体"/>
          <w:color w:val="333333"/>
          <w:sz w:val="30"/>
          <w:szCs w:val="21"/>
          <w:shd w:val="clear" w:color="auto" w:fill="FFFFFF"/>
        </w:rPr>
        <w:t>锐视</w:t>
      </w:r>
      <w:r>
        <w:rPr>
          <w:rFonts w:hint="eastAsia" w:ascii="宋体" w:hAnsi="宋体" w:cs="宋体"/>
          <w:color w:val="333333"/>
          <w:sz w:val="30"/>
          <w:szCs w:val="21"/>
          <w:shd w:val="clear" w:color="auto" w:fill="FFFFFF"/>
        </w:rPr>
        <w:t>保</w:t>
      </w:r>
      <w:r>
        <w:rPr>
          <w:rFonts w:ascii="宋体" w:hAnsi="宋体" w:cs="宋体"/>
          <w:color w:val="333333"/>
          <w:sz w:val="30"/>
          <w:szCs w:val="21"/>
          <w:shd w:val="clear" w:color="auto" w:fill="FFFFFF"/>
        </w:rPr>
        <w:t>已通过ISO9001： 2008国际质量管理体系、ISO14001：2004环境管理体系认证，产品“嵌入式数字硬盘录像机、网络硬盘录像机、专业车载硬盘录像机、模拟摄像机、高清网络摄像机、智能球机、网络视频服务器”等，已通过国家公安部安全与警用电子产品质量检测中心检测和欧盟CE、美国FCC等权威认证，并获得 “平安城市建设推荐品牌” 、“自主创新促进奖”、“中国安博会金鼎奖”等荣誉</w:t>
      </w:r>
      <w:r>
        <w:rPr>
          <w:rFonts w:hint="eastAsia" w:ascii="宋体" w:hAnsi="宋体" w:cs="宋体"/>
          <w:color w:val="333333"/>
          <w:sz w:val="30"/>
          <w:szCs w:val="21"/>
          <w:shd w:val="clear" w:color="auto" w:fill="FFFFFF"/>
        </w:rPr>
        <w:drawing>
          <wp:inline distT="0" distB="0" distL="114300" distR="114300">
            <wp:extent cx="175260" cy="120650"/>
            <wp:effectExtent l="0" t="0" r="15240" b="12700"/>
            <wp:docPr id="19" name="图片 1" descr="车载监控软件登记证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descr="车载监控软件登记证书"/>
                    <pic:cNvPicPr>
                      <a:picLocks noChangeAspect="1"/>
                    </pic:cNvPicPr>
                  </pic:nvPicPr>
                  <pic:blipFill>
                    <a:blip r:embed="rId19"/>
                    <a:stretch>
                      <a:fillRect/>
                    </a:stretch>
                  </pic:blipFill>
                  <pic:spPr>
                    <a:xfrm>
                      <a:off x="0" y="0"/>
                      <a:ext cx="175260" cy="120650"/>
                    </a:xfrm>
                    <a:prstGeom prst="rect">
                      <a:avLst/>
                    </a:prstGeom>
                    <a:noFill/>
                    <a:ln w="9525">
                      <a:noFill/>
                    </a:ln>
                  </pic:spPr>
                </pic:pic>
              </a:graphicData>
            </a:graphic>
          </wp:inline>
        </w:drawing>
      </w:r>
    </w:p>
    <w:p>
      <w:pPr>
        <w:spacing w:before="240" w:after="300"/>
        <w:ind w:right="750"/>
        <w:rPr>
          <w:sz w:val="30"/>
        </w:rPr>
      </w:pPr>
    </w:p>
    <w:p>
      <w:pPr>
        <w:shd w:val="clear" w:color="auto" w:fill="FFFFFF"/>
        <w:spacing w:before="240" w:after="300" w:line="525" w:lineRule="atLeast"/>
        <w:ind w:left="376" w:right="750"/>
        <w:jc w:val="both"/>
        <w:rPr>
          <w:rFonts w:hint="eastAsia" w:ascii="宋体" w:hAnsi="宋体" w:cs="宋体"/>
          <w:color w:val="333333"/>
          <w:sz w:val="30"/>
          <w:szCs w:val="21"/>
        </w:rPr>
      </w:pPr>
    </w:p>
    <w:p>
      <w:pPr>
        <w:rPr>
          <w:rFonts w:hint="eastAsia"/>
          <w:lang w:eastAsia="zh-CN"/>
        </w:rPr>
      </w:pPr>
      <w:r>
        <w:rPr>
          <w:rFonts w:hint="eastAsia" w:ascii="宋体" w:hAnsi="宋体" w:cs="宋体"/>
          <w:color w:val="333333"/>
          <w:sz w:val="30"/>
          <w:szCs w:val="21"/>
          <w:shd w:val="clear" w:color="auto" w:fill="FFFFFF"/>
          <w:lang w:eastAsia="zh-CN" w:bidi="ar-SA"/>
        </w:rPr>
        <w:fldChar w:fldCharType="end"/>
      </w:r>
      <w:r>
        <w:rPr>
          <w:rFonts w:hint="eastAsia"/>
          <w:lang w:eastAsia="zh-CN"/>
        </w:rPr>
        <w:drawing>
          <wp:inline distT="0" distB="0" distL="114300" distR="114300">
            <wp:extent cx="5467350" cy="4015740"/>
            <wp:effectExtent l="0" t="0" r="0" b="3810"/>
            <wp:docPr id="6" name="图片 2" descr="VAZB2B2`FP(]MV)P()35QH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VAZB2B2`FP(]MV)P()35QHF"/>
                    <pic:cNvPicPr>
                      <a:picLocks noChangeAspect="1"/>
                    </pic:cNvPicPr>
                  </pic:nvPicPr>
                  <pic:blipFill>
                    <a:blip r:embed="rId20"/>
                    <a:stretch>
                      <a:fillRect/>
                    </a:stretch>
                  </pic:blipFill>
                  <pic:spPr>
                    <a:xfrm>
                      <a:off x="0" y="0"/>
                      <a:ext cx="5467350" cy="4015740"/>
                    </a:xfrm>
                    <a:prstGeom prst="rect">
                      <a:avLst/>
                    </a:prstGeom>
                    <a:noFill/>
                    <a:ln w="9525">
                      <a:noFill/>
                    </a:ln>
                  </pic:spPr>
                </pic:pic>
              </a:graphicData>
            </a:graphic>
          </wp:inline>
        </w:drawing>
      </w:r>
    </w:p>
    <w:p>
      <w:pPr>
        <w:rPr>
          <w:rFonts w:hint="eastAsia"/>
          <w:lang w:eastAsia="zh-CN"/>
        </w:rPr>
      </w:pPr>
    </w:p>
    <w:p>
      <w:pPr>
        <w:rPr>
          <w:rFonts w:hint="eastAsia" w:eastAsia="宋体"/>
          <w:lang w:eastAsia="zh-CN"/>
        </w:rPr>
      </w:pPr>
      <w:r>
        <w:rPr>
          <w:rFonts w:hint="eastAsia" w:eastAsia="宋体"/>
          <w:lang w:eastAsia="zh-CN"/>
        </w:rPr>
        <w:drawing>
          <wp:inline distT="0" distB="0" distL="114300" distR="114300">
            <wp:extent cx="5626735" cy="7967980"/>
            <wp:effectExtent l="0" t="0" r="12065" b="13970"/>
            <wp:docPr id="8" name="图片 3" descr="平台客户端著作权_01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descr="平台客户端著作权_01_副本"/>
                    <pic:cNvPicPr>
                      <a:picLocks noChangeAspect="1"/>
                    </pic:cNvPicPr>
                  </pic:nvPicPr>
                  <pic:blipFill>
                    <a:blip r:embed="rId21"/>
                    <a:stretch>
                      <a:fillRect/>
                    </a:stretch>
                  </pic:blipFill>
                  <pic:spPr>
                    <a:xfrm>
                      <a:off x="0" y="0"/>
                      <a:ext cx="5626735" cy="7967980"/>
                    </a:xfrm>
                    <a:prstGeom prst="rect">
                      <a:avLst/>
                    </a:prstGeom>
                    <a:noFill/>
                    <a:ln w="9525">
                      <a:noFill/>
                    </a:ln>
                  </pic:spPr>
                </pic:pic>
              </a:graphicData>
            </a:graphic>
          </wp:inline>
        </w:drawing>
      </w:r>
    </w:p>
    <w:p>
      <w:pPr>
        <w:rPr>
          <w:rFonts w:hint="eastAsia" w:eastAsia="宋体"/>
          <w:lang w:eastAsia="zh-CN"/>
        </w:rPr>
      </w:pPr>
      <w:r>
        <w:rPr>
          <w:rFonts w:hint="eastAsia" w:eastAsia="宋体"/>
          <w:lang w:eastAsia="zh-CN"/>
        </w:rPr>
        <w:drawing>
          <wp:inline distT="0" distB="0" distL="114300" distR="114300">
            <wp:extent cx="5628640" cy="7414260"/>
            <wp:effectExtent l="0" t="0" r="10160" b="15240"/>
            <wp:docPr id="4" name="图片 4" descr="锐视保软件著作权22222_副本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锐视保软件著作权22222_副本_副本"/>
                    <pic:cNvPicPr>
                      <a:picLocks noChangeAspect="1"/>
                    </pic:cNvPicPr>
                  </pic:nvPicPr>
                  <pic:blipFill>
                    <a:blip r:embed="rId22"/>
                    <a:stretch>
                      <a:fillRect/>
                    </a:stretch>
                  </pic:blipFill>
                  <pic:spPr>
                    <a:xfrm>
                      <a:off x="0" y="0"/>
                      <a:ext cx="5628640" cy="7414260"/>
                    </a:xfrm>
                    <a:prstGeom prst="rect">
                      <a:avLst/>
                    </a:prstGeom>
                    <a:noFill/>
                    <a:ln w="9525">
                      <a:noFill/>
                    </a:ln>
                  </pic:spPr>
                </pic:pic>
              </a:graphicData>
            </a:graphic>
          </wp:inline>
        </w:drawing>
      </w:r>
      <w:r>
        <w:rPr>
          <w:rFonts w:hint="eastAsia" w:eastAsia="宋体"/>
          <w:lang w:eastAsia="zh-CN"/>
        </w:rPr>
        <w:drawing>
          <wp:inline distT="0" distB="0" distL="114300" distR="114300">
            <wp:extent cx="5188585" cy="7293610"/>
            <wp:effectExtent l="0" t="0" r="12065" b="2540"/>
            <wp:docPr id="7" name="图片 5" descr="微信图片_2017090717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descr="微信图片_20170907172525"/>
                    <pic:cNvPicPr>
                      <a:picLocks noChangeAspect="1"/>
                    </pic:cNvPicPr>
                  </pic:nvPicPr>
                  <pic:blipFill>
                    <a:blip r:embed="rId23"/>
                    <a:stretch>
                      <a:fillRect/>
                    </a:stretch>
                  </pic:blipFill>
                  <pic:spPr>
                    <a:xfrm>
                      <a:off x="0" y="0"/>
                      <a:ext cx="5188585" cy="7293610"/>
                    </a:xfrm>
                    <a:prstGeom prst="rect">
                      <a:avLst/>
                    </a:prstGeom>
                    <a:noFill/>
                    <a:ln w="9525">
                      <a:noFill/>
                    </a:ln>
                  </pic:spPr>
                </pic:pic>
              </a:graphicData>
            </a:graphic>
          </wp:inline>
        </w:drawing>
      </w:r>
      <w:r>
        <w:rPr>
          <w:rFonts w:hint="eastAsia" w:eastAsia="宋体"/>
          <w:lang w:eastAsia="zh-CN"/>
        </w:rPr>
        <w:drawing>
          <wp:inline distT="0" distB="0" distL="114300" distR="114300">
            <wp:extent cx="4886960" cy="3543935"/>
            <wp:effectExtent l="0" t="0" r="8890" b="18415"/>
            <wp:docPr id="5" name="图片 6" descr="微信图片_2017090717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微信图片_20170907172754"/>
                    <pic:cNvPicPr>
                      <a:picLocks noChangeAspect="1"/>
                    </pic:cNvPicPr>
                  </pic:nvPicPr>
                  <pic:blipFill>
                    <a:blip r:embed="rId24"/>
                    <a:stretch>
                      <a:fillRect/>
                    </a:stretch>
                  </pic:blipFill>
                  <pic:spPr>
                    <a:xfrm>
                      <a:off x="0" y="0"/>
                      <a:ext cx="4886960" cy="3543935"/>
                    </a:xfrm>
                    <a:prstGeom prst="rect">
                      <a:avLst/>
                    </a:prstGeom>
                    <a:noFill/>
                    <a:ln w="9525">
                      <a:noFill/>
                    </a:ln>
                  </pic:spPr>
                </pic:pic>
              </a:graphicData>
            </a:graphic>
          </wp:inline>
        </w:drawing>
      </w:r>
    </w:p>
    <w:p>
      <w:pPr>
        <w:rPr>
          <w:rFonts w:hint="eastAsia"/>
        </w:rPr>
      </w:pPr>
      <w:r>
        <w:rPr>
          <w:rFonts w:hint="eastAsia"/>
        </w:rPr>
        <w:drawing>
          <wp:inline distT="0" distB="0" distL="114300" distR="114300">
            <wp:extent cx="5273675" cy="7466965"/>
            <wp:effectExtent l="0" t="0" r="3175" b="635"/>
            <wp:docPr id="3" name="图片 7" descr="广东优质制造商证书_副本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7" descr="广东优质制造商证书_副本_副本"/>
                    <pic:cNvPicPr>
                      <a:picLocks noChangeAspect="1"/>
                    </pic:cNvPicPr>
                  </pic:nvPicPr>
                  <pic:blipFill>
                    <a:blip r:embed="rId25"/>
                    <a:stretch>
                      <a:fillRect/>
                    </a:stretch>
                  </pic:blipFill>
                  <pic:spPr>
                    <a:xfrm>
                      <a:off x="0" y="0"/>
                      <a:ext cx="5273675" cy="7466965"/>
                    </a:xfrm>
                    <a:prstGeom prst="rect">
                      <a:avLst/>
                    </a:prstGeom>
                    <a:noFill/>
                    <a:ln w="9525">
                      <a:noFill/>
                    </a:ln>
                  </pic:spPr>
                </pic:pic>
              </a:graphicData>
            </a:graphic>
          </wp:inline>
        </w:drawing>
      </w:r>
    </w:p>
    <w:p>
      <w:pPr>
        <w:rPr>
          <w:rFonts w:hint="eastAsia"/>
        </w:rPr>
      </w:pPr>
      <w:r>
        <w:rPr>
          <w:rFonts w:hint="eastAsia"/>
        </w:rPr>
        <w:drawing>
          <wp:inline distT="0" distB="0" distL="114300" distR="114300">
            <wp:extent cx="5401310" cy="6578600"/>
            <wp:effectExtent l="0" t="0" r="8890" b="12700"/>
            <wp:docPr id="22" name="图片 8" descr="ISO9001至2017中文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8" descr="ISO9001至2017中文_副本"/>
                    <pic:cNvPicPr>
                      <a:picLocks noChangeAspect="1"/>
                    </pic:cNvPicPr>
                  </pic:nvPicPr>
                  <pic:blipFill>
                    <a:blip r:embed="rId26"/>
                    <a:stretch>
                      <a:fillRect/>
                    </a:stretch>
                  </pic:blipFill>
                  <pic:spPr>
                    <a:xfrm>
                      <a:off x="0" y="0"/>
                      <a:ext cx="5401310" cy="6578600"/>
                    </a:xfrm>
                    <a:prstGeom prst="rect">
                      <a:avLst/>
                    </a:prstGeom>
                    <a:noFill/>
                    <a:ln w="9525">
                      <a:noFill/>
                    </a:ln>
                  </pic:spPr>
                </pic:pic>
              </a:graphicData>
            </a:graphic>
          </wp:inline>
        </w:drawing>
      </w:r>
    </w:p>
    <w:p>
      <w:pPr>
        <w:rPr>
          <w:rFonts w:hint="eastAsia"/>
        </w:rPr>
      </w:pPr>
    </w:p>
    <w:p>
      <w:pPr>
        <w:rPr>
          <w:rFonts w:hint="eastAsia"/>
        </w:rPr>
      </w:pPr>
    </w:p>
    <w:p>
      <w:pPr>
        <w:rPr>
          <w:rFonts w:hint="eastAsia"/>
          <w:lang w:eastAsia="zh-CN"/>
        </w:rPr>
      </w:pPr>
    </w:p>
    <w:p>
      <w:pPr>
        <w:rPr>
          <w:rFonts w:hint="eastAsia"/>
          <w:lang w:eastAsia="zh-CN"/>
        </w:rPr>
      </w:pPr>
      <w:r>
        <w:rPr>
          <w:rFonts w:hint="eastAsia"/>
          <w:lang w:eastAsia="zh-CN"/>
        </w:rPr>
        <w:drawing>
          <wp:inline distT="0" distB="0" distL="114300" distR="114300">
            <wp:extent cx="5274310" cy="7468870"/>
            <wp:effectExtent l="0" t="0" r="2540" b="17780"/>
            <wp:docPr id="21" name="图片 9" descr="质量管理体系认证证书_1_01_副本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9" descr="质量管理体系认证证书_1_01_副本_副本"/>
                    <pic:cNvPicPr>
                      <a:picLocks noChangeAspect="1"/>
                    </pic:cNvPicPr>
                  </pic:nvPicPr>
                  <pic:blipFill>
                    <a:blip r:embed="rId27"/>
                    <a:stretch>
                      <a:fillRect/>
                    </a:stretch>
                  </pic:blipFill>
                  <pic:spPr>
                    <a:xfrm>
                      <a:off x="0" y="0"/>
                      <a:ext cx="5274310" cy="7468870"/>
                    </a:xfrm>
                    <a:prstGeom prst="rect">
                      <a:avLst/>
                    </a:prstGeom>
                    <a:noFill/>
                    <a:ln w="9525">
                      <a:noFill/>
                    </a:ln>
                  </pic:spPr>
                </pic:pic>
              </a:graphicData>
            </a:graphic>
          </wp:inline>
        </w:drawing>
      </w:r>
    </w:p>
    <w:p>
      <w:pPr>
        <w:rPr>
          <w:rFonts w:hint="eastAsia"/>
        </w:rPr>
      </w:pPr>
    </w:p>
    <w:p>
      <w:pPr>
        <w:rPr>
          <w:rFonts w:hint="eastAsia"/>
        </w:rPr>
      </w:pPr>
    </w:p>
    <w:p>
      <w:pPr>
        <w:rPr>
          <w:rFonts w:hint="eastAsia" w:eastAsia="宋体"/>
          <w:lang w:eastAsia="zh-CN"/>
        </w:rPr>
      </w:pPr>
      <w:r>
        <w:rPr>
          <w:rFonts w:hint="eastAsia" w:eastAsia="宋体"/>
          <w:lang w:eastAsia="zh-CN"/>
        </w:rPr>
        <w:drawing>
          <wp:inline distT="0" distB="0" distL="114300" distR="114300">
            <wp:extent cx="5544185" cy="7686040"/>
            <wp:effectExtent l="0" t="0" r="18415" b="10160"/>
            <wp:docPr id="20" name="图片 10" descr="3C证书"/>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10" descr="3C证书"/>
                    <pic:cNvPicPr>
                      <a:picLocks noChangeAspect="1"/>
                    </pic:cNvPicPr>
                  </pic:nvPicPr>
                  <pic:blipFill>
                    <a:blip r:embed="rId28"/>
                    <a:stretch>
                      <a:fillRect/>
                    </a:stretch>
                  </pic:blipFill>
                  <pic:spPr>
                    <a:xfrm>
                      <a:off x="0" y="0"/>
                      <a:ext cx="5544185" cy="7686040"/>
                    </a:xfrm>
                    <a:prstGeom prst="rect">
                      <a:avLst/>
                    </a:prstGeom>
                    <a:noFill/>
                    <a:ln w="9525">
                      <a:noFill/>
                    </a:ln>
                  </pic:spPr>
                </pic:pic>
              </a:graphicData>
            </a:graphic>
          </wp:inline>
        </w:drawing>
      </w:r>
    </w:p>
    <w:p>
      <w:pPr>
        <w:pStyle w:val="3"/>
        <w:rPr>
          <w:rFonts w:hint="eastAsia"/>
          <w:sz w:val="28"/>
        </w:rPr>
      </w:pPr>
      <w:r>
        <w:rPr>
          <w:rFonts w:hint="eastAsia"/>
          <w:sz w:val="28"/>
          <w:lang w:val="en-US" w:eastAsia="zh-CN"/>
        </w:rPr>
        <w:t>8</w:t>
      </w:r>
      <w:r>
        <w:rPr>
          <w:rFonts w:hint="eastAsia"/>
          <w:sz w:val="28"/>
        </w:rPr>
        <w:t>.完善的服务体系</w:t>
      </w:r>
    </w:p>
    <w:p>
      <w:pPr>
        <w:spacing w:after="156" w:afterLines="50" w:line="360" w:lineRule="auto"/>
        <w:rPr>
          <w:sz w:val="28"/>
          <w:szCs w:val="21"/>
        </w:rPr>
      </w:pPr>
      <w:r>
        <w:rPr>
          <w:rFonts w:hint="eastAsia"/>
          <w:sz w:val="28"/>
        </w:rPr>
        <w:t xml:space="preserve">     </w:t>
      </w:r>
      <w:r>
        <w:rPr>
          <w:rFonts w:hint="eastAsia"/>
          <w:sz w:val="28"/>
          <w:szCs w:val="21"/>
        </w:rPr>
        <w:t>（一）技术支持及服务的项目</w:t>
      </w:r>
    </w:p>
    <w:p>
      <w:pPr>
        <w:spacing w:after="156" w:afterLines="50" w:line="360" w:lineRule="auto"/>
        <w:ind w:firstLine="1540" w:firstLineChars="550"/>
        <w:rPr>
          <w:sz w:val="28"/>
          <w:szCs w:val="21"/>
        </w:rPr>
      </w:pPr>
      <w:r>
        <w:rPr>
          <w:rFonts w:hint="eastAsia"/>
          <w:sz w:val="28"/>
          <w:szCs w:val="21"/>
        </w:rPr>
        <w:t>1、设备的安装及系统集成服务</w:t>
      </w:r>
    </w:p>
    <w:p>
      <w:pPr>
        <w:spacing w:after="156" w:afterLines="50" w:line="360" w:lineRule="auto"/>
        <w:ind w:firstLine="1540" w:firstLineChars="550"/>
        <w:rPr>
          <w:sz w:val="28"/>
          <w:szCs w:val="21"/>
        </w:rPr>
      </w:pPr>
      <w:r>
        <w:rPr>
          <w:rFonts w:hint="eastAsia"/>
          <w:sz w:val="28"/>
          <w:szCs w:val="21"/>
        </w:rPr>
        <w:t>2、对所有设备提供相应的保修期内免费维修服务</w:t>
      </w:r>
    </w:p>
    <w:p>
      <w:pPr>
        <w:spacing w:after="156" w:afterLines="50" w:line="360" w:lineRule="auto"/>
        <w:ind w:firstLine="1540" w:firstLineChars="550"/>
        <w:rPr>
          <w:sz w:val="28"/>
          <w:szCs w:val="21"/>
        </w:rPr>
      </w:pPr>
      <w:r>
        <w:rPr>
          <w:rFonts w:hint="eastAsia"/>
          <w:sz w:val="28"/>
          <w:szCs w:val="21"/>
        </w:rPr>
        <w:t>3、对应用软件提供壹年的免费升级和维护服务</w:t>
      </w:r>
    </w:p>
    <w:p>
      <w:pPr>
        <w:spacing w:after="156" w:afterLines="50" w:line="360" w:lineRule="auto"/>
        <w:ind w:firstLine="1540" w:firstLineChars="550"/>
        <w:rPr>
          <w:sz w:val="28"/>
          <w:szCs w:val="21"/>
        </w:rPr>
      </w:pPr>
      <w:r>
        <w:rPr>
          <w:rFonts w:hint="eastAsia"/>
          <w:sz w:val="28"/>
          <w:szCs w:val="21"/>
        </w:rPr>
        <w:t>4、签定维修合同进行整体保修服务</w:t>
      </w:r>
      <w:r>
        <w:rPr>
          <w:sz w:val="28"/>
          <w:szCs w:val="21"/>
        </w:rPr>
        <w:t>(</w:t>
      </w:r>
      <w:r>
        <w:rPr>
          <w:rFonts w:hint="eastAsia"/>
          <w:sz w:val="28"/>
          <w:szCs w:val="21"/>
        </w:rPr>
        <w:t>费用由双方协商解决</w:t>
      </w:r>
      <w:r>
        <w:rPr>
          <w:sz w:val="28"/>
          <w:szCs w:val="21"/>
        </w:rPr>
        <w:t>)</w:t>
      </w:r>
    </w:p>
    <w:p>
      <w:pPr>
        <w:spacing w:after="156" w:afterLines="50" w:line="360" w:lineRule="auto"/>
        <w:ind w:firstLine="1540" w:firstLineChars="550"/>
        <w:rPr>
          <w:rFonts w:hint="eastAsia"/>
          <w:sz w:val="28"/>
          <w:szCs w:val="21"/>
        </w:rPr>
      </w:pPr>
      <w:r>
        <w:rPr>
          <w:rFonts w:hint="eastAsia"/>
          <w:sz w:val="28"/>
          <w:szCs w:val="21"/>
        </w:rPr>
        <w:t>5、提供永久的免费电话咨询技术支持服务</w:t>
      </w:r>
    </w:p>
    <w:p>
      <w:pPr>
        <w:spacing w:line="360" w:lineRule="auto"/>
        <w:ind w:firstLine="1540" w:firstLineChars="550"/>
        <w:rPr>
          <w:rFonts w:hint="eastAsia" w:ascii="宋体" w:hAnsi="宋体"/>
          <w:sz w:val="28"/>
          <w:szCs w:val="21"/>
        </w:rPr>
      </w:pPr>
      <w:r>
        <w:rPr>
          <w:rFonts w:hint="eastAsia" w:ascii="宋体" w:hAnsi="宋体"/>
          <w:sz w:val="28"/>
          <w:szCs w:val="21"/>
        </w:rPr>
        <w:t>6．工程中所涉及的软件二次开发和相关技术培训，我方将以优惠的价格向贵方提供。</w:t>
      </w:r>
    </w:p>
    <w:p>
      <w:pPr>
        <w:spacing w:line="360" w:lineRule="auto"/>
        <w:ind w:firstLine="1540" w:firstLineChars="550"/>
        <w:rPr>
          <w:rFonts w:hint="eastAsia" w:ascii="宋体" w:hAnsi="宋体"/>
          <w:sz w:val="28"/>
          <w:szCs w:val="21"/>
        </w:rPr>
      </w:pPr>
      <w:r>
        <w:rPr>
          <w:rFonts w:hint="eastAsia" w:ascii="宋体" w:hAnsi="宋体"/>
          <w:sz w:val="28"/>
          <w:szCs w:val="21"/>
        </w:rPr>
        <w:t>7．如需向第三方软件开发商开放我方程序接口，我方可向贵方提供相应接口和文档，我方只对贵方提供，不直接与第三方软件开发商发生联系。与我方程序接口相关的代码、文档、图片、磁介质等知识产权，归我方所有，未经我方授权第三方软件开发商不得在非本公司产品或广告宣传中引用、摘抄我方代码、文挡资料等。</w:t>
      </w:r>
    </w:p>
    <w:p>
      <w:pPr>
        <w:spacing w:line="360" w:lineRule="auto"/>
        <w:ind w:firstLine="1540" w:firstLineChars="550"/>
        <w:rPr>
          <w:rFonts w:hint="eastAsia" w:ascii="宋体" w:hAnsi="宋体"/>
          <w:sz w:val="28"/>
          <w:szCs w:val="21"/>
        </w:rPr>
      </w:pPr>
      <w:r>
        <w:rPr>
          <w:rFonts w:hint="eastAsia" w:ascii="宋体" w:hAnsi="宋体"/>
          <w:sz w:val="28"/>
          <w:szCs w:val="21"/>
        </w:rPr>
        <w:t>8．在监控系统工程建设完成后，我方配合贵方完成工程的交接工作。</w:t>
      </w:r>
    </w:p>
    <w:p>
      <w:pPr>
        <w:spacing w:after="156" w:afterLines="50" w:line="360" w:lineRule="auto"/>
        <w:ind w:firstLine="980" w:firstLineChars="350"/>
        <w:rPr>
          <w:sz w:val="28"/>
          <w:szCs w:val="21"/>
        </w:rPr>
      </w:pPr>
      <w:r>
        <w:rPr>
          <w:rFonts w:hint="eastAsia"/>
          <w:sz w:val="28"/>
          <w:szCs w:val="21"/>
        </w:rPr>
        <w:t>（二）硬件设备的服务与承诺</w:t>
      </w:r>
    </w:p>
    <w:p>
      <w:pPr>
        <w:spacing w:after="156" w:afterLines="50" w:line="360" w:lineRule="auto"/>
        <w:ind w:left="479" w:leftChars="228" w:firstLine="980" w:firstLineChars="350"/>
        <w:rPr>
          <w:sz w:val="28"/>
          <w:szCs w:val="21"/>
        </w:rPr>
      </w:pPr>
      <w:r>
        <w:rPr>
          <w:rFonts w:hint="eastAsia"/>
          <w:sz w:val="28"/>
          <w:szCs w:val="21"/>
        </w:rPr>
        <w:t>所有硬件设备自系统最终验收通过之日起，根据相应设备的保修期限提供</w:t>
      </w:r>
      <w:r>
        <w:rPr>
          <w:rFonts w:hint="eastAsia" w:ascii="宋体" w:hAnsi="宋体"/>
          <w:b/>
          <w:sz w:val="28"/>
          <w:szCs w:val="21"/>
        </w:rPr>
        <w:t>1</w:t>
      </w:r>
      <w:r>
        <w:rPr>
          <w:rFonts w:hint="eastAsia" w:ascii="宋体" w:hAnsi="宋体"/>
          <w:b/>
          <w:sz w:val="28"/>
          <w:szCs w:val="21"/>
          <w:lang w:val="en-US" w:eastAsia="zh-CN"/>
        </w:rPr>
        <w:t>2</w:t>
      </w:r>
      <w:r>
        <w:rPr>
          <w:rFonts w:hint="eastAsia"/>
          <w:sz w:val="28"/>
          <w:szCs w:val="21"/>
        </w:rPr>
        <w:t>个月的免费整体保修。保修期内，由于设备本身质量问题，我免费更换或维修；对非设备质量引起的故障和损坏及保修期后的维修，我将收取人工费、交通费和材料费。免费整体保修之后，我公司将继续终身提供维修服务，如需增加功能或需要补充设备，我们将积极配合，并予以价格优惠。如果贵方需要继续我公司提供整体保修任务，具体费用可以由双方协商签定维修协议进行。</w:t>
      </w:r>
    </w:p>
    <w:p>
      <w:pPr>
        <w:ind w:firstLine="560" w:firstLineChars="200"/>
        <w:rPr>
          <w:rFonts w:hint="eastAsia" w:ascii="宋体" w:hAnsi="宋体" w:cs="宋体"/>
          <w:sz w:val="28"/>
        </w:rPr>
      </w:pPr>
      <w:r>
        <w:rPr>
          <w:rFonts w:ascii="宋体" w:hAnsi="宋体" w:cs="宋体"/>
          <w:sz w:val="28"/>
        </w:rPr>
        <w:t>我们的售后服务一直遵循的原则为</w:t>
      </w:r>
      <w:r>
        <w:rPr>
          <w:rFonts w:hint="eastAsia" w:ascii="宋体" w:hAnsi="宋体" w:cs="宋体"/>
          <w:sz w:val="28"/>
        </w:rPr>
        <w:t>：</w:t>
      </w:r>
    </w:p>
    <w:p>
      <w:pPr>
        <w:ind w:left="479" w:leftChars="228"/>
        <w:rPr>
          <w:rFonts w:ascii="宋体" w:hAnsi="宋体" w:cs="宋体"/>
          <w:sz w:val="28"/>
        </w:rPr>
      </w:pPr>
      <w:r>
        <w:rPr>
          <w:rFonts w:hint="eastAsia" w:ascii="宋体" w:hAnsi="宋体" w:cs="宋体"/>
          <w:sz w:val="28"/>
        </w:rPr>
        <w:t>项目设专项支持工程师，</w:t>
      </w:r>
      <w:r>
        <w:rPr>
          <w:rFonts w:ascii="宋体" w:hAnsi="宋体" w:cs="宋体"/>
          <w:sz w:val="28"/>
        </w:rPr>
        <w:t>主动沟通交流、服务及时到位、事前有效防范、做到顾客满意。</w:t>
      </w:r>
      <w:r>
        <w:rPr>
          <w:rFonts w:ascii="宋体" w:hAnsi="宋体" w:cs="宋体"/>
          <w:sz w:val="28"/>
        </w:rPr>
        <w:br w:type="textWrapping"/>
      </w:r>
      <w:r>
        <w:rPr>
          <w:rFonts w:ascii="宋体" w:hAnsi="宋体" w:cs="宋体"/>
          <w:sz w:val="28"/>
        </w:rPr>
        <w:t>技术支持设24小时热线服务、第一时间到现场</w:t>
      </w:r>
      <w:r>
        <w:rPr>
          <w:rFonts w:hint="eastAsia" w:ascii="宋体" w:hAnsi="宋体" w:cs="宋体"/>
          <w:sz w:val="28"/>
        </w:rPr>
        <w:t>：</w:t>
      </w:r>
      <w:r>
        <w:rPr>
          <w:rFonts w:ascii="宋体" w:hAnsi="宋体" w:cs="宋体"/>
          <w:sz w:val="28"/>
        </w:rPr>
        <w:t>二十分钟排除故障，</w:t>
      </w:r>
    </w:p>
    <w:p>
      <w:pPr>
        <w:spacing w:after="156" w:afterLines="50" w:line="360" w:lineRule="auto"/>
        <w:ind w:firstLine="840" w:firstLineChars="300"/>
        <w:rPr>
          <w:sz w:val="28"/>
          <w:szCs w:val="21"/>
        </w:rPr>
      </w:pPr>
      <w:r>
        <w:rPr>
          <w:rFonts w:hint="eastAsia"/>
          <w:sz w:val="28"/>
          <w:szCs w:val="21"/>
        </w:rPr>
        <w:t>（三）应用软件服务与承诺</w:t>
      </w:r>
    </w:p>
    <w:p>
      <w:pPr>
        <w:spacing w:after="156" w:afterLines="50" w:line="360" w:lineRule="auto"/>
        <w:ind w:left="479" w:leftChars="228" w:firstLine="980" w:firstLineChars="350"/>
        <w:rPr>
          <w:sz w:val="28"/>
          <w:szCs w:val="21"/>
        </w:rPr>
      </w:pPr>
      <w:r>
        <w:rPr>
          <w:rFonts w:hint="eastAsia"/>
          <w:sz w:val="28"/>
          <w:szCs w:val="21"/>
        </w:rPr>
        <w:t>从应用软件需求分析，到系统设计、软件编程、软件测试、软件培训、系统试运行、系统维护、按需定做，我公司为用户自始至终提供全方位的服务。</w:t>
      </w:r>
    </w:p>
    <w:p>
      <w:pPr>
        <w:spacing w:after="156" w:afterLines="50" w:line="360" w:lineRule="auto"/>
        <w:ind w:firstLine="840" w:firstLineChars="300"/>
        <w:rPr>
          <w:sz w:val="28"/>
          <w:szCs w:val="21"/>
        </w:rPr>
      </w:pPr>
      <w:r>
        <w:rPr>
          <w:rFonts w:hint="eastAsia"/>
          <w:sz w:val="28"/>
          <w:szCs w:val="21"/>
        </w:rPr>
        <w:t>（四）技术文件、资料的移交</w:t>
      </w:r>
    </w:p>
    <w:p>
      <w:pPr>
        <w:spacing w:after="156" w:afterLines="50" w:line="360" w:lineRule="auto"/>
        <w:ind w:left="479" w:leftChars="228" w:firstLine="840" w:firstLineChars="300"/>
        <w:rPr>
          <w:sz w:val="28"/>
          <w:szCs w:val="21"/>
        </w:rPr>
      </w:pPr>
      <w:r>
        <w:rPr>
          <w:rFonts w:hint="eastAsia"/>
          <w:sz w:val="28"/>
          <w:szCs w:val="21"/>
        </w:rPr>
        <w:t>所有的技术文件、资料的移交，在系统全面实施时进行。需移交的技术文件和有关资料应包括硬件、软件、系统等一切有关的设计资料、特殊说明、软硬件测试报告、安装使用状况、试运行记录、安装使用手册等资料及刻录光盘等。</w:t>
      </w:r>
    </w:p>
    <w:p>
      <w:pPr>
        <w:spacing w:after="156" w:afterLines="50" w:line="360" w:lineRule="auto"/>
        <w:ind w:firstLine="840" w:firstLineChars="300"/>
        <w:rPr>
          <w:sz w:val="28"/>
          <w:szCs w:val="21"/>
        </w:rPr>
      </w:pPr>
      <w:r>
        <w:rPr>
          <w:rFonts w:hint="eastAsia"/>
          <w:sz w:val="28"/>
          <w:szCs w:val="21"/>
        </w:rPr>
        <w:t>（五）日常技术支持及问题的解答方式</w:t>
      </w:r>
    </w:p>
    <w:p>
      <w:pPr>
        <w:spacing w:after="156" w:afterLines="50" w:line="360" w:lineRule="auto"/>
        <w:ind w:left="479" w:leftChars="228" w:firstLine="1120" w:firstLineChars="400"/>
        <w:rPr>
          <w:rFonts w:hint="eastAsia"/>
          <w:sz w:val="28"/>
          <w:szCs w:val="21"/>
        </w:rPr>
      </w:pPr>
      <w:r>
        <w:rPr>
          <w:rFonts w:hint="eastAsia"/>
          <w:sz w:val="28"/>
          <w:szCs w:val="21"/>
        </w:rPr>
        <w:t xml:space="preserve">1、现场技术支持        </w:t>
      </w:r>
    </w:p>
    <w:p>
      <w:pPr>
        <w:spacing w:after="156" w:afterLines="50" w:line="360" w:lineRule="auto"/>
        <w:ind w:left="479" w:leftChars="228" w:firstLine="1120" w:firstLineChars="400"/>
        <w:rPr>
          <w:rFonts w:hint="eastAsia"/>
          <w:sz w:val="28"/>
          <w:szCs w:val="21"/>
        </w:rPr>
      </w:pPr>
      <w:r>
        <w:rPr>
          <w:rFonts w:hint="eastAsia"/>
          <w:sz w:val="28"/>
          <w:szCs w:val="21"/>
        </w:rPr>
        <w:t>2、电话、传真问题解答</w:t>
      </w:r>
    </w:p>
    <w:p>
      <w:pPr>
        <w:spacing w:after="156" w:afterLines="50" w:line="360" w:lineRule="auto"/>
        <w:ind w:left="479" w:leftChars="228" w:firstLine="1120" w:firstLineChars="400"/>
        <w:rPr>
          <w:sz w:val="28"/>
          <w:szCs w:val="21"/>
        </w:rPr>
      </w:pPr>
      <w:r>
        <w:rPr>
          <w:rFonts w:hint="eastAsia"/>
          <w:sz w:val="28"/>
          <w:szCs w:val="21"/>
        </w:rPr>
        <w:t>3、远程协助</w:t>
      </w:r>
    </w:p>
    <w:p>
      <w:pPr>
        <w:spacing w:after="156" w:afterLines="50" w:line="360" w:lineRule="auto"/>
        <w:ind w:firstLine="840" w:firstLineChars="300"/>
        <w:rPr>
          <w:sz w:val="28"/>
          <w:szCs w:val="21"/>
        </w:rPr>
      </w:pPr>
      <w:r>
        <w:rPr>
          <w:rFonts w:hint="eastAsia"/>
          <w:sz w:val="28"/>
          <w:szCs w:val="21"/>
        </w:rPr>
        <w:t>（六）其它服务承诺</w:t>
      </w:r>
    </w:p>
    <w:p>
      <w:pPr>
        <w:spacing w:after="156" w:afterLines="50" w:line="360" w:lineRule="auto"/>
        <w:ind w:firstLine="560" w:firstLineChars="200"/>
        <w:rPr>
          <w:rFonts w:hint="eastAsia"/>
          <w:sz w:val="28"/>
          <w:szCs w:val="21"/>
        </w:rPr>
      </w:pPr>
      <w:r>
        <w:rPr>
          <w:rFonts w:hint="eastAsia"/>
          <w:sz w:val="28"/>
          <w:szCs w:val="21"/>
        </w:rPr>
        <w:t>锐视</w:t>
      </w:r>
      <w:r>
        <w:rPr>
          <w:rFonts w:hint="eastAsia"/>
          <w:sz w:val="28"/>
          <w:szCs w:val="21"/>
          <w:lang w:eastAsia="zh-CN"/>
        </w:rPr>
        <w:t>保</w:t>
      </w:r>
      <w:r>
        <w:rPr>
          <w:rFonts w:hint="eastAsia"/>
          <w:sz w:val="28"/>
          <w:szCs w:val="21"/>
        </w:rPr>
        <w:t>凭借自身的技术优势，在保修期内，针对用户出现的技术问题将尽可能地提供现场服务，使用户尽快熟悉并掌握整个系统的使用。在质保期内如遇买方有重大活动，我公司派人到现场提供系统的运行保障，保证活动的正常进行；一般情况下，定期对设备运行情况巡查。</w:t>
      </w:r>
    </w:p>
    <w:p>
      <w:pPr>
        <w:spacing w:after="156" w:afterLines="50" w:line="360" w:lineRule="auto"/>
        <w:rPr>
          <w:sz w:val="28"/>
          <w:szCs w:val="21"/>
        </w:rPr>
      </w:pPr>
      <w:r>
        <w:rPr>
          <w:rFonts w:hint="eastAsia"/>
          <w:sz w:val="28"/>
          <w:szCs w:val="21"/>
        </w:rPr>
        <w:t>锐视</w:t>
      </w:r>
      <w:r>
        <w:rPr>
          <w:rFonts w:hint="eastAsia"/>
          <w:sz w:val="28"/>
          <w:szCs w:val="21"/>
          <w:lang w:eastAsia="zh-CN"/>
        </w:rPr>
        <w:t>保</w:t>
      </w:r>
      <w:r>
        <w:rPr>
          <w:rFonts w:hint="eastAsia"/>
          <w:sz w:val="28"/>
        </w:rPr>
        <w:t>的营销网点遍布全国，如华南、华中、华北、华东、东北、西北、云南、贵州、四川、重庆、新疆、香港、澳门等地，为全国客户提供便捷、优质、全面的服务。</w:t>
      </w:r>
      <w:r>
        <w:rPr>
          <w:rStyle w:val="8"/>
          <w:rFonts w:hint="eastAsia"/>
          <w:b w:val="0"/>
          <w:sz w:val="28"/>
        </w:rPr>
        <w:t>做为设备生产厂，能够确保售后服务做的快速、高效。</w:t>
      </w:r>
    </w:p>
    <w:p>
      <w:pPr>
        <w:spacing w:after="156" w:afterLines="50" w:line="360" w:lineRule="auto"/>
        <w:ind w:firstLine="840" w:firstLineChars="300"/>
        <w:rPr>
          <w:rFonts w:hint="eastAsia"/>
          <w:sz w:val="28"/>
          <w:szCs w:val="21"/>
        </w:rPr>
      </w:pPr>
      <w:r>
        <w:rPr>
          <w:rFonts w:hint="eastAsia"/>
          <w:sz w:val="28"/>
          <w:szCs w:val="21"/>
        </w:rPr>
        <w:t>（七）服务原则</w:t>
      </w:r>
    </w:p>
    <w:p>
      <w:pPr>
        <w:spacing w:after="156" w:afterLines="50" w:line="360" w:lineRule="auto"/>
        <w:ind w:firstLine="420" w:firstLineChars="150"/>
        <w:rPr>
          <w:rFonts w:hint="eastAsia"/>
          <w:sz w:val="28"/>
          <w:szCs w:val="21"/>
        </w:rPr>
      </w:pPr>
      <w:r>
        <w:rPr>
          <w:rFonts w:hint="eastAsia"/>
          <w:sz w:val="28"/>
          <w:szCs w:val="21"/>
        </w:rPr>
        <w:t>锐视</w:t>
      </w:r>
      <w:r>
        <w:rPr>
          <w:rFonts w:hint="eastAsia"/>
          <w:sz w:val="28"/>
          <w:szCs w:val="21"/>
          <w:lang w:eastAsia="zh-CN"/>
        </w:rPr>
        <w:t>保</w:t>
      </w:r>
      <w:r>
        <w:rPr>
          <w:rFonts w:hint="eastAsia"/>
          <w:sz w:val="28"/>
          <w:szCs w:val="21"/>
        </w:rPr>
        <w:t>在各地的系统工程项目中一律按招标技术要求及合同条约，按期保质保量地完成中标项目，得到了用户单位的一致的好评。同时我公司在产品技术上不断锐意进取，选用最先进且成熟的设备与技术，在配套产品上选用质量可靠、性能高且稳定的产品。</w:t>
      </w:r>
    </w:p>
    <w:p>
      <w:pPr>
        <w:spacing w:after="156" w:afterLines="50" w:line="360" w:lineRule="auto"/>
        <w:ind w:firstLine="562" w:firstLineChars="200"/>
        <w:rPr>
          <w:b/>
          <w:sz w:val="28"/>
          <w:szCs w:val="21"/>
        </w:rPr>
      </w:pPr>
      <w:r>
        <w:rPr>
          <w:rFonts w:hint="eastAsia"/>
          <w:b/>
          <w:sz w:val="28"/>
          <w:szCs w:val="21"/>
        </w:rPr>
        <w:t>我们的售后服务一直遵循的原则为：主动、及时、有效、满意。</w:t>
      </w:r>
    </w:p>
    <w:p>
      <w:pPr>
        <w:rPr>
          <w:rFonts w:hint="eastAsia"/>
          <w:sz w:val="28"/>
          <w:lang w:eastAsia="zh-CN"/>
        </w:rPr>
      </w:pPr>
    </w:p>
    <w:p>
      <w:pPr>
        <w:numPr>
          <w:ilvl w:val="0"/>
          <w:numId w:val="0"/>
        </w:numPr>
        <w:rPr>
          <w:rFonts w:hint="eastAsia"/>
          <w:lang w:val="en-US" w:eastAsia="zh-CN"/>
        </w:rPr>
      </w:pPr>
    </w:p>
    <w:p>
      <w:pPr>
        <w:rPr>
          <w:rFonts w:hint="eastAsia" w:ascii="黑体" w:eastAsia="黑体"/>
          <w:sz w:val="28"/>
          <w:szCs w:val="28"/>
        </w:rPr>
      </w:pPr>
    </w:p>
    <w:p>
      <w:pPr>
        <w:pStyle w:val="2"/>
        <w:jc w:val="center"/>
        <w:rPr>
          <w:rFonts w:hint="eastAsia" w:ascii="楷体_GB2312" w:eastAsia="楷体_GB2312"/>
          <w:kern w:val="0"/>
          <w:sz w:val="32"/>
          <w:szCs w:val="32"/>
        </w:rPr>
      </w:pPr>
      <w:bookmarkStart w:id="0" w:name="_Toc283473996"/>
      <w:r>
        <w:rPr>
          <w:rFonts w:hint="eastAsia" w:ascii="楷体_GB2312" w:eastAsia="楷体_GB2312"/>
          <w:kern w:val="0"/>
          <w:sz w:val="32"/>
          <w:szCs w:val="32"/>
        </w:rPr>
        <w:t>部分成功案例</w:t>
      </w:r>
      <w:bookmarkEnd w:id="0"/>
    </w:p>
    <w:p>
      <w:pPr>
        <w:rPr>
          <w:rFonts w:hint="eastAsia"/>
          <w:lang w:val="en-US" w:eastAsia="zh-CN"/>
        </w:rPr>
      </w:pPr>
    </w:p>
    <w:p>
      <w:pPr>
        <w:rPr>
          <w:rFonts w:hint="eastAsia"/>
          <w:lang w:val="en-US" w:eastAsia="zh-CN"/>
        </w:rPr>
      </w:pPr>
    </w:p>
    <w:p>
      <w:pPr>
        <w:rPr>
          <w:rFonts w:hint="eastAsia"/>
          <w:b/>
          <w:sz w:val="28"/>
          <w:szCs w:val="28"/>
          <w:shd w:val="pct10" w:color="auto" w:fill="FFFFFF"/>
        </w:rPr>
      </w:pPr>
      <w:r>
        <w:rPr>
          <w:rFonts w:hint="eastAsia"/>
          <w:b/>
          <w:sz w:val="28"/>
          <w:szCs w:val="28"/>
          <w:shd w:val="pct10" w:color="auto" w:fill="FFFFFF"/>
        </w:rPr>
        <w:t>油罐车类：</w:t>
      </w:r>
    </w:p>
    <w:p>
      <w:pPr>
        <w:rPr>
          <w:rFonts w:hint="eastAsia"/>
          <w:b/>
          <w:sz w:val="28"/>
          <w:szCs w:val="28"/>
          <w:shd w:val="pct10" w:color="auto" w:fill="FFFFFF"/>
        </w:rPr>
      </w:pPr>
      <w:r>
        <w:rPr>
          <w:rFonts w:hint="eastAsia"/>
          <w:b/>
          <w:sz w:val="28"/>
          <w:szCs w:val="28"/>
          <w:shd w:val="pct10" w:color="auto" w:fill="FFFFFF"/>
        </w:rPr>
        <w:t>珠海宝塔石化有限公司</w:t>
      </w:r>
    </w:p>
    <w:p>
      <w:pPr>
        <w:rPr>
          <w:rFonts w:hint="eastAsia"/>
          <w:b/>
          <w:sz w:val="28"/>
          <w:szCs w:val="28"/>
          <w:shd w:val="pct10" w:color="auto" w:fill="FFFFFF"/>
        </w:rPr>
      </w:pPr>
      <w:r>
        <w:rPr>
          <w:rFonts w:hint="eastAsia"/>
          <w:b/>
          <w:sz w:val="28"/>
          <w:szCs w:val="28"/>
          <w:shd w:val="pct10" w:color="auto" w:fill="FFFFFF"/>
        </w:rPr>
        <w:t>中国石化武汉分公司</w:t>
      </w:r>
    </w:p>
    <w:p>
      <w:pPr>
        <w:rPr>
          <w:rFonts w:hint="eastAsia"/>
          <w:b/>
          <w:sz w:val="28"/>
          <w:szCs w:val="28"/>
          <w:shd w:val="pct10" w:color="auto" w:fill="FFFFFF"/>
        </w:rPr>
      </w:pPr>
      <w:r>
        <w:rPr>
          <w:rFonts w:hint="eastAsia"/>
          <w:b/>
          <w:sz w:val="28"/>
          <w:szCs w:val="28"/>
          <w:shd w:val="pct10" w:color="auto" w:fill="FFFFFF"/>
        </w:rPr>
        <w:t>中国石化珠海石油分公司</w:t>
      </w:r>
    </w:p>
    <w:p>
      <w:pPr>
        <w:rPr>
          <w:rFonts w:hint="eastAsia"/>
          <w:b/>
          <w:sz w:val="28"/>
          <w:szCs w:val="28"/>
          <w:shd w:val="pct10" w:color="auto" w:fill="FFFFFF"/>
        </w:rPr>
      </w:pPr>
      <w:r>
        <w:rPr>
          <w:rFonts w:hint="eastAsia"/>
          <w:b/>
          <w:sz w:val="28"/>
          <w:szCs w:val="28"/>
          <w:shd w:val="pct10" w:color="auto" w:fill="FFFFFF"/>
        </w:rPr>
        <w:t>舟山石油分公司</w:t>
      </w:r>
    </w:p>
    <w:p>
      <w:pPr>
        <w:rPr>
          <w:rFonts w:hint="eastAsia"/>
          <w:b/>
          <w:sz w:val="28"/>
          <w:szCs w:val="28"/>
          <w:shd w:val="pct10" w:color="auto" w:fill="FFFFFF"/>
        </w:rPr>
      </w:pPr>
      <w:r>
        <w:rPr>
          <w:rFonts w:hint="eastAsia"/>
          <w:b/>
          <w:sz w:val="28"/>
          <w:szCs w:val="28"/>
          <w:shd w:val="pct10" w:color="auto" w:fill="FFFFFF"/>
        </w:rPr>
        <w:t>中油龙桥石油有限公司</w:t>
      </w:r>
    </w:p>
    <w:p>
      <w:pPr>
        <w:rPr>
          <w:rFonts w:hint="eastAsia"/>
          <w:b/>
          <w:sz w:val="28"/>
          <w:szCs w:val="28"/>
          <w:shd w:val="pct10" w:color="auto" w:fill="FFFFFF"/>
        </w:rPr>
      </w:pPr>
      <w:r>
        <w:rPr>
          <w:rFonts w:hint="eastAsia"/>
          <w:b/>
          <w:sz w:val="28"/>
          <w:szCs w:val="28"/>
          <w:shd w:val="pct10" w:color="auto" w:fill="FFFFFF"/>
        </w:rPr>
        <w:t>中山市石油公司</w:t>
      </w:r>
    </w:p>
    <w:p>
      <w:pPr>
        <w:rPr>
          <w:rFonts w:hint="eastAsia"/>
          <w:b/>
          <w:sz w:val="28"/>
          <w:szCs w:val="28"/>
          <w:shd w:val="pct10" w:color="auto" w:fill="FFFFFF"/>
        </w:rPr>
      </w:pPr>
      <w:r>
        <w:rPr>
          <w:rFonts w:hint="eastAsia"/>
          <w:b/>
          <w:sz w:val="28"/>
          <w:szCs w:val="28"/>
          <w:shd w:val="pct10" w:color="auto" w:fill="FFFFFF"/>
        </w:rPr>
        <w:t>中海石油有限公司</w:t>
      </w:r>
    </w:p>
    <w:p>
      <w:pPr>
        <w:rPr>
          <w:rFonts w:hint="eastAsia"/>
          <w:b/>
          <w:sz w:val="28"/>
          <w:szCs w:val="28"/>
          <w:shd w:val="pct10" w:color="auto" w:fill="FFFFFF"/>
        </w:rPr>
      </w:pPr>
    </w:p>
    <w:p>
      <w:pPr>
        <w:rPr>
          <w:rFonts w:hint="eastAsia"/>
          <w:b/>
          <w:sz w:val="28"/>
          <w:szCs w:val="28"/>
          <w:shd w:val="pct10" w:color="auto" w:fill="FFFFFF"/>
        </w:rPr>
      </w:pPr>
      <w:r>
        <w:rPr>
          <w:rFonts w:hint="eastAsia"/>
          <w:b/>
          <w:sz w:val="28"/>
          <w:szCs w:val="28"/>
          <w:shd w:val="pct10" w:color="auto" w:fill="FFFFFF"/>
        </w:rPr>
        <w:t>交通类：</w:t>
      </w:r>
    </w:p>
    <w:p>
      <w:pPr>
        <w:rPr>
          <w:rFonts w:hint="eastAsia"/>
          <w:b/>
          <w:sz w:val="28"/>
          <w:szCs w:val="28"/>
          <w:shd w:val="pct10" w:color="auto" w:fill="FFFFFF"/>
        </w:rPr>
      </w:pPr>
      <w:r>
        <w:rPr>
          <w:rFonts w:hint="eastAsia"/>
          <w:b/>
          <w:sz w:val="28"/>
          <w:szCs w:val="28"/>
          <w:shd w:val="pct10" w:color="auto" w:fill="FFFFFF"/>
        </w:rPr>
        <w:t>上海公交系统</w:t>
      </w:r>
    </w:p>
    <w:p>
      <w:pPr>
        <w:rPr>
          <w:rFonts w:hint="eastAsia"/>
          <w:b/>
          <w:sz w:val="28"/>
          <w:szCs w:val="28"/>
          <w:shd w:val="pct10" w:color="auto" w:fill="FFFFFF"/>
        </w:rPr>
      </w:pPr>
      <w:r>
        <w:rPr>
          <w:rFonts w:hint="eastAsia"/>
          <w:b/>
          <w:sz w:val="28"/>
          <w:szCs w:val="28"/>
          <w:shd w:val="pct10" w:color="auto" w:fill="FFFFFF"/>
        </w:rPr>
        <w:t>上海世博园公汽</w:t>
      </w:r>
    </w:p>
    <w:p>
      <w:pPr>
        <w:rPr>
          <w:rFonts w:hint="eastAsia"/>
          <w:b/>
          <w:sz w:val="28"/>
          <w:szCs w:val="28"/>
          <w:shd w:val="pct10" w:color="auto" w:fill="FFFFFF"/>
        </w:rPr>
      </w:pPr>
      <w:r>
        <w:rPr>
          <w:rFonts w:hint="eastAsia"/>
          <w:b/>
          <w:sz w:val="28"/>
          <w:szCs w:val="28"/>
          <w:shd w:val="pct10" w:color="auto" w:fill="FFFFFF"/>
        </w:rPr>
        <w:t>北京卫戍区运输集团</w:t>
      </w:r>
    </w:p>
    <w:p>
      <w:pPr>
        <w:rPr>
          <w:rFonts w:hint="eastAsia"/>
          <w:b/>
          <w:sz w:val="28"/>
          <w:szCs w:val="28"/>
          <w:shd w:val="pct10" w:color="auto" w:fill="FFFFFF"/>
        </w:rPr>
      </w:pPr>
      <w:r>
        <w:rPr>
          <w:rFonts w:hint="eastAsia"/>
          <w:b/>
          <w:sz w:val="28"/>
          <w:szCs w:val="28"/>
          <w:shd w:val="pct10" w:color="auto" w:fill="FFFFFF"/>
        </w:rPr>
        <w:t>成都公交集团</w:t>
      </w:r>
    </w:p>
    <w:p>
      <w:pPr>
        <w:rPr>
          <w:rFonts w:hint="eastAsia"/>
          <w:b/>
          <w:sz w:val="28"/>
          <w:szCs w:val="28"/>
          <w:shd w:val="pct10" w:color="auto" w:fill="FFFFFF"/>
        </w:rPr>
      </w:pPr>
      <w:r>
        <w:rPr>
          <w:rFonts w:hint="eastAsia"/>
          <w:b/>
          <w:sz w:val="28"/>
          <w:szCs w:val="28"/>
          <w:shd w:val="pct10" w:color="auto" w:fill="FFFFFF"/>
        </w:rPr>
        <w:t>南充公交公司</w:t>
      </w:r>
    </w:p>
    <w:p>
      <w:pPr>
        <w:rPr>
          <w:rFonts w:hint="eastAsia"/>
          <w:b/>
          <w:sz w:val="28"/>
          <w:szCs w:val="28"/>
          <w:shd w:val="pct10" w:color="auto" w:fill="FFFFFF"/>
        </w:rPr>
      </w:pPr>
      <w:r>
        <w:rPr>
          <w:rFonts w:hint="eastAsia"/>
          <w:b/>
          <w:sz w:val="28"/>
          <w:szCs w:val="28"/>
          <w:shd w:val="pct10" w:color="auto" w:fill="FFFFFF"/>
        </w:rPr>
        <w:t>兰州公交公司</w:t>
      </w:r>
    </w:p>
    <w:p>
      <w:pPr>
        <w:rPr>
          <w:rFonts w:hint="eastAsia"/>
          <w:b/>
          <w:sz w:val="28"/>
          <w:szCs w:val="28"/>
          <w:shd w:val="pct10" w:color="auto" w:fill="FFFFFF"/>
        </w:rPr>
      </w:pPr>
      <w:r>
        <w:rPr>
          <w:rFonts w:hint="eastAsia"/>
          <w:b/>
          <w:sz w:val="28"/>
          <w:szCs w:val="28"/>
          <w:shd w:val="pct10" w:color="auto" w:fill="FFFFFF"/>
        </w:rPr>
        <w:t>新疆克拉玛依公交公司</w:t>
      </w:r>
    </w:p>
    <w:p>
      <w:pPr>
        <w:rPr>
          <w:rFonts w:hint="eastAsia"/>
          <w:b/>
          <w:sz w:val="28"/>
          <w:szCs w:val="28"/>
          <w:shd w:val="pct10" w:color="auto" w:fill="FFFFFF"/>
        </w:rPr>
      </w:pPr>
      <w:r>
        <w:rPr>
          <w:rFonts w:hint="eastAsia"/>
          <w:b/>
          <w:sz w:val="28"/>
          <w:szCs w:val="28"/>
          <w:shd w:val="pct10" w:color="auto" w:fill="FFFFFF"/>
        </w:rPr>
        <w:t>宜昌公交</w:t>
      </w:r>
    </w:p>
    <w:p>
      <w:pPr>
        <w:rPr>
          <w:rFonts w:hint="eastAsia"/>
          <w:b/>
          <w:sz w:val="28"/>
          <w:szCs w:val="28"/>
          <w:shd w:val="pct10" w:color="auto" w:fill="FFFFFF"/>
        </w:rPr>
      </w:pPr>
      <w:r>
        <w:rPr>
          <w:rFonts w:hint="eastAsia"/>
          <w:b/>
          <w:sz w:val="28"/>
          <w:szCs w:val="28"/>
          <w:shd w:val="pct10" w:color="auto" w:fill="FFFFFF"/>
        </w:rPr>
        <w:t>武当山旅游客车</w:t>
      </w:r>
    </w:p>
    <w:p>
      <w:pPr>
        <w:rPr>
          <w:rFonts w:hint="eastAsia"/>
          <w:b/>
          <w:sz w:val="28"/>
          <w:szCs w:val="28"/>
          <w:shd w:val="pct10" w:color="auto" w:fill="FFFFFF"/>
        </w:rPr>
      </w:pPr>
      <w:r>
        <w:rPr>
          <w:rFonts w:hint="eastAsia"/>
          <w:b/>
          <w:sz w:val="28"/>
          <w:szCs w:val="28"/>
          <w:shd w:val="pct10" w:color="auto" w:fill="FFFFFF"/>
        </w:rPr>
        <w:t>珠海信禾公交公司</w:t>
      </w:r>
    </w:p>
    <w:p>
      <w:pPr>
        <w:rPr>
          <w:rFonts w:hint="eastAsia"/>
          <w:b/>
          <w:sz w:val="28"/>
          <w:szCs w:val="28"/>
          <w:shd w:val="pct10" w:color="auto" w:fill="FFFFFF"/>
        </w:rPr>
      </w:pPr>
      <w:r>
        <w:rPr>
          <w:rFonts w:hint="eastAsia"/>
          <w:b/>
          <w:sz w:val="28"/>
          <w:szCs w:val="28"/>
          <w:shd w:val="pct10" w:color="auto" w:fill="FFFFFF"/>
        </w:rPr>
        <w:t>广湛客车运输中心</w:t>
      </w:r>
    </w:p>
    <w:p>
      <w:pPr>
        <w:rPr>
          <w:rFonts w:hint="eastAsia"/>
          <w:b/>
          <w:sz w:val="28"/>
          <w:szCs w:val="28"/>
          <w:shd w:val="pct10" w:color="auto" w:fill="FFFFFF"/>
        </w:rPr>
      </w:pPr>
      <w:r>
        <w:rPr>
          <w:rFonts w:hint="eastAsia"/>
          <w:b/>
          <w:sz w:val="28"/>
          <w:szCs w:val="28"/>
          <w:shd w:val="pct10" w:color="auto" w:fill="FFFFFF"/>
        </w:rPr>
        <w:t>南京公交集团</w:t>
      </w:r>
    </w:p>
    <w:p>
      <w:pPr>
        <w:rPr>
          <w:rFonts w:hint="eastAsia"/>
          <w:b/>
          <w:sz w:val="28"/>
          <w:szCs w:val="28"/>
          <w:shd w:val="pct10" w:color="auto" w:fill="FFFFFF"/>
        </w:rPr>
      </w:pPr>
      <w:r>
        <w:rPr>
          <w:rFonts w:hint="eastAsia"/>
          <w:b/>
          <w:sz w:val="28"/>
          <w:szCs w:val="28"/>
          <w:shd w:val="pct10" w:color="auto" w:fill="FFFFFF"/>
        </w:rPr>
        <w:t>洛阳公交三公司</w:t>
      </w:r>
    </w:p>
    <w:p>
      <w:pPr>
        <w:rPr>
          <w:rFonts w:hint="eastAsia"/>
          <w:b/>
          <w:sz w:val="28"/>
          <w:szCs w:val="28"/>
          <w:shd w:val="pct10" w:color="auto" w:fill="FFFFFF"/>
        </w:rPr>
      </w:pPr>
      <w:r>
        <w:rPr>
          <w:rFonts w:hint="eastAsia"/>
          <w:b/>
          <w:sz w:val="28"/>
          <w:szCs w:val="28"/>
          <w:shd w:val="pct10" w:color="auto" w:fill="FFFFFF"/>
        </w:rPr>
        <w:t>洛阳公交二公司</w:t>
      </w:r>
    </w:p>
    <w:p>
      <w:pPr>
        <w:rPr>
          <w:rFonts w:hint="eastAsia"/>
          <w:b/>
          <w:sz w:val="28"/>
          <w:szCs w:val="28"/>
          <w:shd w:val="pct10" w:color="auto" w:fill="FFFFFF"/>
        </w:rPr>
      </w:pPr>
      <w:r>
        <w:rPr>
          <w:rFonts w:hint="eastAsia"/>
          <w:b/>
          <w:sz w:val="28"/>
          <w:szCs w:val="28"/>
          <w:shd w:val="pct10" w:color="auto" w:fill="FFFFFF"/>
        </w:rPr>
        <w:t>周口公交公司</w:t>
      </w:r>
    </w:p>
    <w:p>
      <w:pPr>
        <w:rPr>
          <w:rFonts w:hint="eastAsia"/>
          <w:b/>
          <w:sz w:val="28"/>
          <w:szCs w:val="28"/>
          <w:shd w:val="pct10" w:color="auto" w:fill="FFFFFF"/>
        </w:rPr>
      </w:pPr>
      <w:r>
        <w:rPr>
          <w:rFonts w:hint="eastAsia"/>
          <w:b/>
          <w:sz w:val="28"/>
          <w:szCs w:val="28"/>
          <w:shd w:val="pct10" w:color="auto" w:fill="FFFFFF"/>
        </w:rPr>
        <w:t>濮阳公交公司</w:t>
      </w:r>
    </w:p>
    <w:p>
      <w:pPr>
        <w:rPr>
          <w:rFonts w:hint="eastAsia"/>
          <w:b/>
          <w:sz w:val="28"/>
          <w:szCs w:val="28"/>
          <w:shd w:val="pct10" w:color="auto" w:fill="FFFFFF"/>
        </w:rPr>
      </w:pPr>
      <w:r>
        <w:rPr>
          <w:rFonts w:hint="eastAsia"/>
          <w:b/>
          <w:sz w:val="28"/>
          <w:szCs w:val="28"/>
          <w:shd w:val="pct10" w:color="auto" w:fill="FFFFFF"/>
        </w:rPr>
        <w:t>商丘市公交公司</w:t>
      </w:r>
    </w:p>
    <w:p>
      <w:pPr>
        <w:rPr>
          <w:rFonts w:hint="eastAsia"/>
          <w:b/>
          <w:sz w:val="28"/>
          <w:szCs w:val="28"/>
          <w:shd w:val="pct10" w:color="auto" w:fill="FFFFFF"/>
        </w:rPr>
      </w:pPr>
      <w:r>
        <w:rPr>
          <w:rFonts w:hint="eastAsia"/>
          <w:b/>
          <w:sz w:val="28"/>
          <w:szCs w:val="28"/>
          <w:shd w:val="pct10" w:color="auto" w:fill="FFFFFF"/>
        </w:rPr>
        <w:t>鹤壁公交公司</w:t>
      </w:r>
    </w:p>
    <w:p>
      <w:pPr>
        <w:rPr>
          <w:rFonts w:hint="eastAsia"/>
          <w:b/>
          <w:sz w:val="28"/>
          <w:szCs w:val="28"/>
          <w:shd w:val="pct10" w:color="auto" w:fill="FFFFFF"/>
        </w:rPr>
      </w:pPr>
      <w:r>
        <w:rPr>
          <w:rFonts w:hint="eastAsia"/>
          <w:b/>
          <w:sz w:val="28"/>
          <w:szCs w:val="28"/>
          <w:shd w:val="pct10" w:color="auto" w:fill="FFFFFF"/>
        </w:rPr>
        <w:t>西华县公交公司</w:t>
      </w:r>
    </w:p>
    <w:p>
      <w:pPr>
        <w:rPr>
          <w:rFonts w:hint="eastAsia"/>
          <w:b/>
          <w:sz w:val="28"/>
          <w:szCs w:val="28"/>
          <w:shd w:val="pct10" w:color="auto" w:fill="FFFFFF"/>
        </w:rPr>
      </w:pPr>
      <w:r>
        <w:rPr>
          <w:rFonts w:hint="eastAsia"/>
          <w:b/>
          <w:sz w:val="28"/>
          <w:szCs w:val="28"/>
          <w:shd w:val="pct10" w:color="auto" w:fill="FFFFFF"/>
        </w:rPr>
        <w:t>项城县公交公司</w:t>
      </w:r>
    </w:p>
    <w:p>
      <w:pPr>
        <w:rPr>
          <w:rFonts w:hint="eastAsia"/>
          <w:b/>
          <w:sz w:val="28"/>
          <w:szCs w:val="28"/>
          <w:shd w:val="pct10" w:color="auto" w:fill="FFFFFF"/>
        </w:rPr>
      </w:pPr>
      <w:r>
        <w:rPr>
          <w:rFonts w:hint="eastAsia"/>
          <w:b/>
          <w:sz w:val="28"/>
          <w:szCs w:val="28"/>
          <w:shd w:val="pct10" w:color="auto" w:fill="FFFFFF"/>
        </w:rPr>
        <w:t>沈丘公交公司</w:t>
      </w:r>
    </w:p>
    <w:p>
      <w:pPr>
        <w:rPr>
          <w:rFonts w:hint="eastAsia"/>
          <w:b/>
          <w:sz w:val="28"/>
          <w:szCs w:val="28"/>
          <w:shd w:val="pct10" w:color="auto" w:fill="FFFFFF"/>
        </w:rPr>
      </w:pPr>
      <w:r>
        <w:rPr>
          <w:rFonts w:hint="eastAsia"/>
          <w:b/>
          <w:sz w:val="28"/>
          <w:szCs w:val="28"/>
          <w:shd w:val="pct10" w:color="auto" w:fill="FFFFFF"/>
        </w:rPr>
        <w:t>固始县公交公司</w:t>
      </w:r>
    </w:p>
    <w:p>
      <w:pPr>
        <w:rPr>
          <w:rFonts w:hint="eastAsia"/>
          <w:b/>
          <w:sz w:val="28"/>
          <w:szCs w:val="28"/>
          <w:shd w:val="pct10" w:color="auto" w:fill="FFFFFF"/>
        </w:rPr>
      </w:pPr>
      <w:r>
        <w:rPr>
          <w:rFonts w:hint="eastAsia"/>
          <w:b/>
          <w:sz w:val="28"/>
          <w:szCs w:val="28"/>
          <w:shd w:val="pct10" w:color="auto" w:fill="FFFFFF"/>
        </w:rPr>
        <w:t>渑池县公交公司</w:t>
      </w:r>
    </w:p>
    <w:p>
      <w:pPr>
        <w:rPr>
          <w:rFonts w:hint="eastAsia"/>
          <w:b/>
          <w:sz w:val="28"/>
          <w:szCs w:val="28"/>
          <w:shd w:val="pct10" w:color="auto" w:fill="FFFFFF"/>
        </w:rPr>
      </w:pPr>
      <w:r>
        <w:rPr>
          <w:rFonts w:hint="eastAsia"/>
          <w:b/>
          <w:sz w:val="28"/>
          <w:szCs w:val="28"/>
          <w:shd w:val="pct10" w:color="auto" w:fill="FFFFFF"/>
        </w:rPr>
        <w:t>夏邑长途汽车运输公司</w:t>
      </w:r>
    </w:p>
    <w:p>
      <w:pPr>
        <w:rPr>
          <w:rFonts w:hint="eastAsia"/>
          <w:b/>
          <w:sz w:val="28"/>
          <w:szCs w:val="28"/>
          <w:shd w:val="pct10" w:color="auto" w:fill="FFFFFF"/>
        </w:rPr>
      </w:pPr>
      <w:r>
        <w:rPr>
          <w:rFonts w:hint="eastAsia"/>
          <w:b/>
          <w:sz w:val="28"/>
          <w:szCs w:val="28"/>
          <w:shd w:val="pct10" w:color="auto" w:fill="FFFFFF"/>
        </w:rPr>
        <w:t>永城长途汽车运输公司</w:t>
      </w:r>
    </w:p>
    <w:p>
      <w:pPr>
        <w:rPr>
          <w:rFonts w:hint="eastAsia"/>
          <w:b/>
          <w:sz w:val="28"/>
          <w:szCs w:val="28"/>
          <w:shd w:val="pct10" w:color="auto" w:fill="FFFFFF"/>
        </w:rPr>
      </w:pPr>
      <w:r>
        <w:rPr>
          <w:rFonts w:hint="eastAsia"/>
          <w:b/>
          <w:sz w:val="28"/>
          <w:szCs w:val="28"/>
          <w:shd w:val="pct10" w:color="auto" w:fill="FFFFFF"/>
        </w:rPr>
        <w:t>南阳宛运集团</w:t>
      </w:r>
    </w:p>
    <w:p>
      <w:pPr>
        <w:rPr>
          <w:rFonts w:hint="eastAsia"/>
          <w:b/>
          <w:sz w:val="28"/>
          <w:szCs w:val="28"/>
          <w:shd w:val="pct10" w:color="auto" w:fill="FFFFFF"/>
        </w:rPr>
      </w:pPr>
      <w:r>
        <w:rPr>
          <w:rFonts w:hint="eastAsia"/>
          <w:b/>
          <w:sz w:val="28"/>
          <w:szCs w:val="28"/>
          <w:shd w:val="pct10" w:color="auto" w:fill="FFFFFF"/>
        </w:rPr>
        <w:t>舞钢市保安公司押运</w:t>
      </w:r>
    </w:p>
    <w:p>
      <w:pPr>
        <w:rPr>
          <w:rFonts w:hint="eastAsia"/>
          <w:b/>
          <w:sz w:val="28"/>
          <w:szCs w:val="28"/>
          <w:shd w:val="pct10" w:color="auto" w:fill="FFFFFF"/>
        </w:rPr>
      </w:pPr>
      <w:r>
        <w:rPr>
          <w:rFonts w:hint="eastAsia"/>
          <w:b/>
          <w:sz w:val="28"/>
          <w:szCs w:val="28"/>
          <w:shd w:val="pct10" w:color="auto" w:fill="FFFFFF"/>
        </w:rPr>
        <w:t>河南省检察院执法车</w:t>
      </w:r>
    </w:p>
    <w:p>
      <w:pPr>
        <w:rPr>
          <w:rFonts w:hint="eastAsia"/>
          <w:b/>
          <w:sz w:val="28"/>
          <w:szCs w:val="28"/>
          <w:shd w:val="pct10" w:color="auto" w:fill="FFFFFF"/>
        </w:rPr>
      </w:pPr>
      <w:r>
        <w:rPr>
          <w:rFonts w:hint="eastAsia"/>
          <w:b/>
          <w:sz w:val="28"/>
          <w:szCs w:val="28"/>
          <w:shd w:val="pct10" w:color="auto" w:fill="FFFFFF"/>
        </w:rPr>
        <w:t>河南省法院执法车</w:t>
      </w:r>
    </w:p>
    <w:p>
      <w:pPr>
        <w:rPr>
          <w:rFonts w:hint="eastAsia"/>
          <w:b/>
          <w:sz w:val="28"/>
          <w:szCs w:val="28"/>
          <w:shd w:val="pct10" w:color="auto" w:fill="FFFFFF"/>
        </w:rPr>
      </w:pPr>
      <w:r>
        <w:rPr>
          <w:rFonts w:hint="eastAsia"/>
          <w:b/>
          <w:sz w:val="28"/>
          <w:szCs w:val="28"/>
          <w:shd w:val="pct10" w:color="auto" w:fill="FFFFFF"/>
        </w:rPr>
        <w:t>南阳市检察院执法车</w:t>
      </w:r>
    </w:p>
    <w:p>
      <w:pPr>
        <w:rPr>
          <w:rFonts w:hint="eastAsia"/>
          <w:b/>
          <w:sz w:val="28"/>
          <w:szCs w:val="28"/>
          <w:shd w:val="pct10" w:color="auto" w:fill="FFFFFF"/>
        </w:rPr>
      </w:pPr>
      <w:r>
        <w:rPr>
          <w:rFonts w:hint="eastAsia"/>
          <w:b/>
          <w:sz w:val="28"/>
          <w:szCs w:val="28"/>
          <w:shd w:val="pct10" w:color="auto" w:fill="FFFFFF"/>
        </w:rPr>
        <w:t>南阳市法院执法车</w:t>
      </w:r>
    </w:p>
    <w:p>
      <w:pPr>
        <w:rPr>
          <w:rFonts w:hint="eastAsia"/>
          <w:b/>
          <w:sz w:val="28"/>
          <w:szCs w:val="28"/>
          <w:shd w:val="pct10" w:color="auto" w:fill="FFFFFF"/>
        </w:rPr>
      </w:pPr>
      <w:r>
        <w:rPr>
          <w:rFonts w:hint="eastAsia"/>
          <w:b/>
          <w:sz w:val="28"/>
          <w:szCs w:val="28"/>
          <w:shd w:val="pct10" w:color="auto" w:fill="FFFFFF"/>
        </w:rPr>
        <w:t>新乡市检察院执法车</w:t>
      </w:r>
    </w:p>
    <w:p>
      <w:pPr>
        <w:rPr>
          <w:rFonts w:hint="eastAsia"/>
          <w:b/>
          <w:sz w:val="28"/>
          <w:szCs w:val="28"/>
          <w:shd w:val="pct10" w:color="auto" w:fill="FFFFFF"/>
        </w:rPr>
      </w:pPr>
      <w:r>
        <w:rPr>
          <w:rFonts w:hint="eastAsia"/>
          <w:b/>
          <w:sz w:val="28"/>
          <w:szCs w:val="28"/>
          <w:shd w:val="pct10" w:color="auto" w:fill="FFFFFF"/>
        </w:rPr>
        <w:t>新乡市法院执法车</w:t>
      </w:r>
    </w:p>
    <w:p>
      <w:pPr>
        <w:rPr>
          <w:rFonts w:hint="eastAsia"/>
          <w:b/>
          <w:sz w:val="28"/>
          <w:szCs w:val="28"/>
          <w:shd w:val="pct10" w:color="auto" w:fill="FFFFFF"/>
        </w:rPr>
      </w:pPr>
      <w:r>
        <w:rPr>
          <w:rFonts w:hint="eastAsia"/>
          <w:b/>
          <w:sz w:val="28"/>
          <w:szCs w:val="28"/>
          <w:shd w:val="pct10" w:color="auto" w:fill="FFFFFF"/>
        </w:rPr>
        <w:t>郑州市西开发区城管执法车</w:t>
      </w:r>
    </w:p>
    <w:p>
      <w:pPr>
        <w:rPr>
          <w:rFonts w:hint="eastAsia"/>
          <w:b/>
          <w:sz w:val="28"/>
          <w:szCs w:val="28"/>
          <w:shd w:val="pct10" w:color="auto" w:fill="FFFFFF"/>
        </w:rPr>
      </w:pPr>
      <w:r>
        <w:rPr>
          <w:rFonts w:hint="eastAsia"/>
          <w:b/>
          <w:sz w:val="28"/>
          <w:szCs w:val="28"/>
          <w:shd w:val="pct10" w:color="auto" w:fill="FFFFFF"/>
        </w:rPr>
        <w:t>河南省畜牧局（河南省鲜奶运输车）</w:t>
      </w:r>
    </w:p>
    <w:p>
      <w:pPr>
        <w:rPr>
          <w:rFonts w:hint="eastAsia"/>
          <w:b/>
          <w:sz w:val="28"/>
          <w:szCs w:val="28"/>
          <w:shd w:val="pct10" w:color="auto" w:fill="FFFFFF"/>
        </w:rPr>
      </w:pPr>
      <w:r>
        <w:rPr>
          <w:rFonts w:hint="eastAsia"/>
          <w:b/>
          <w:sz w:val="28"/>
          <w:szCs w:val="28"/>
          <w:shd w:val="pct10" w:color="auto" w:fill="FFFFFF"/>
        </w:rPr>
        <w:t>信阳环卫公司</w:t>
      </w:r>
    </w:p>
    <w:p>
      <w:pPr>
        <w:rPr>
          <w:rFonts w:hint="eastAsia"/>
          <w:b/>
          <w:sz w:val="28"/>
          <w:szCs w:val="28"/>
          <w:shd w:val="pct10" w:color="auto" w:fill="FFFFFF"/>
        </w:rPr>
      </w:pPr>
      <w:r>
        <w:rPr>
          <w:rFonts w:hint="eastAsia"/>
          <w:b/>
          <w:sz w:val="28"/>
          <w:szCs w:val="28"/>
          <w:shd w:val="pct10" w:color="auto" w:fill="FFFFFF"/>
        </w:rPr>
        <w:t>济源市校车</w:t>
      </w:r>
    </w:p>
    <w:p>
      <w:pPr>
        <w:rPr>
          <w:rFonts w:hint="eastAsia"/>
          <w:b/>
          <w:sz w:val="28"/>
          <w:szCs w:val="28"/>
          <w:shd w:val="pct10" w:color="auto" w:fill="FFFFFF"/>
        </w:rPr>
      </w:pPr>
      <w:r>
        <w:rPr>
          <w:rFonts w:hint="eastAsia"/>
          <w:b/>
          <w:sz w:val="28"/>
          <w:szCs w:val="28"/>
          <w:shd w:val="pct10" w:color="auto" w:fill="FFFFFF"/>
        </w:rPr>
        <w:t>濮阳县校车</w:t>
      </w:r>
    </w:p>
    <w:p>
      <w:pPr>
        <w:rPr>
          <w:rFonts w:hint="eastAsia"/>
          <w:b/>
          <w:sz w:val="28"/>
          <w:szCs w:val="28"/>
          <w:shd w:val="pct10" w:color="auto" w:fill="FFFFFF"/>
        </w:rPr>
      </w:pPr>
      <w:r>
        <w:rPr>
          <w:rFonts w:hint="eastAsia"/>
          <w:b/>
          <w:sz w:val="28"/>
          <w:szCs w:val="28"/>
          <w:shd w:val="pct10" w:color="auto" w:fill="FFFFFF"/>
        </w:rPr>
        <w:t>民权县120急救车</w:t>
      </w:r>
    </w:p>
    <w:p>
      <w:pPr>
        <w:rPr>
          <w:rFonts w:hint="eastAsia"/>
          <w:b/>
          <w:sz w:val="28"/>
          <w:szCs w:val="28"/>
          <w:shd w:val="pct10" w:color="auto" w:fill="FFFFFF"/>
        </w:rPr>
      </w:pPr>
      <w:r>
        <w:rPr>
          <w:rFonts w:hint="eastAsia"/>
          <w:b/>
          <w:sz w:val="28"/>
          <w:szCs w:val="28"/>
          <w:shd w:val="pct10" w:color="auto" w:fill="FFFFFF"/>
        </w:rPr>
        <w:t>新郑市交通执法局执法车</w:t>
      </w:r>
    </w:p>
    <w:p>
      <w:pPr>
        <w:rPr>
          <w:rFonts w:hint="eastAsia"/>
          <w:b/>
          <w:sz w:val="28"/>
          <w:szCs w:val="28"/>
          <w:shd w:val="pct10" w:color="auto" w:fill="FFFFFF"/>
        </w:rPr>
      </w:pPr>
      <w:r>
        <w:rPr>
          <w:rFonts w:hint="eastAsia"/>
          <w:b/>
          <w:sz w:val="28"/>
          <w:szCs w:val="28"/>
          <w:shd w:val="pct10" w:color="auto" w:fill="FFFFFF"/>
        </w:rPr>
        <w:t>中牟交通运输局</w:t>
      </w:r>
    </w:p>
    <w:p>
      <w:pPr>
        <w:rPr>
          <w:rFonts w:hint="eastAsia"/>
          <w:b/>
          <w:sz w:val="28"/>
          <w:szCs w:val="28"/>
          <w:shd w:val="pct10" w:color="auto" w:fill="FFFFFF"/>
        </w:rPr>
      </w:pPr>
      <w:r>
        <w:rPr>
          <w:rFonts w:hint="eastAsia"/>
          <w:b/>
          <w:sz w:val="28"/>
          <w:szCs w:val="28"/>
          <w:shd w:val="pct10" w:color="auto" w:fill="FFFFFF"/>
        </w:rPr>
        <w:t>虞城交通执法局执法车</w:t>
      </w:r>
    </w:p>
    <w:p>
      <w:pPr>
        <w:rPr>
          <w:rFonts w:hint="eastAsia"/>
          <w:b/>
          <w:sz w:val="28"/>
          <w:szCs w:val="28"/>
          <w:shd w:val="pct10" w:color="auto" w:fill="FFFFFF"/>
        </w:rPr>
      </w:pPr>
      <w:r>
        <w:rPr>
          <w:rFonts w:hint="eastAsia"/>
          <w:b/>
          <w:sz w:val="28"/>
          <w:szCs w:val="28"/>
          <w:shd w:val="pct10" w:color="auto" w:fill="FFFFFF"/>
        </w:rPr>
        <w:t>淅川交通执法局执法车</w:t>
      </w:r>
    </w:p>
    <w:p>
      <w:pPr>
        <w:rPr>
          <w:rFonts w:hint="eastAsia"/>
          <w:b/>
          <w:sz w:val="28"/>
          <w:szCs w:val="28"/>
          <w:shd w:val="pct10" w:color="auto" w:fill="FFFFFF"/>
        </w:rPr>
      </w:pPr>
      <w:r>
        <w:rPr>
          <w:rFonts w:hint="eastAsia"/>
          <w:b/>
          <w:sz w:val="28"/>
          <w:szCs w:val="28"/>
          <w:shd w:val="pct10" w:color="auto" w:fill="FFFFFF"/>
        </w:rPr>
        <w:t>长垣县联合执法大队</w:t>
      </w:r>
    </w:p>
    <w:p>
      <w:pPr>
        <w:rPr>
          <w:rFonts w:hint="eastAsia"/>
          <w:b/>
          <w:sz w:val="28"/>
          <w:szCs w:val="28"/>
          <w:shd w:val="pct10" w:color="auto" w:fill="FFFFFF"/>
        </w:rPr>
      </w:pPr>
      <w:r>
        <w:rPr>
          <w:rFonts w:hint="eastAsia"/>
          <w:b/>
          <w:sz w:val="28"/>
          <w:szCs w:val="28"/>
          <w:shd w:val="pct10" w:color="auto" w:fill="FFFFFF"/>
        </w:rPr>
        <w:t>郑州惠济区城管执法大队</w:t>
      </w:r>
    </w:p>
    <w:p>
      <w:pPr>
        <w:rPr>
          <w:rFonts w:hint="eastAsia"/>
          <w:b/>
          <w:sz w:val="28"/>
          <w:szCs w:val="28"/>
          <w:shd w:val="pct10" w:color="auto" w:fill="FFFFFF"/>
        </w:rPr>
      </w:pPr>
      <w:r>
        <w:rPr>
          <w:rFonts w:hint="eastAsia"/>
          <w:b/>
          <w:sz w:val="28"/>
          <w:szCs w:val="28"/>
          <w:shd w:val="pct10" w:color="auto" w:fill="FFFFFF"/>
        </w:rPr>
        <w:t>汝州市人民医院120急救车</w:t>
      </w:r>
    </w:p>
    <w:p>
      <w:pPr>
        <w:rPr>
          <w:rFonts w:hint="eastAsia"/>
          <w:b/>
          <w:sz w:val="28"/>
          <w:szCs w:val="28"/>
          <w:shd w:val="pct10" w:color="auto" w:fill="FFFFFF"/>
        </w:rPr>
      </w:pPr>
      <w:r>
        <w:rPr>
          <w:rFonts w:hint="eastAsia"/>
          <w:b/>
          <w:sz w:val="28"/>
          <w:szCs w:val="28"/>
          <w:shd w:val="pct10" w:color="auto" w:fill="FFFFFF"/>
        </w:rPr>
        <w:t>方城县校车管理服务有限公司</w:t>
      </w:r>
    </w:p>
    <w:p>
      <w:pPr>
        <w:rPr>
          <w:rFonts w:hint="eastAsia"/>
          <w:b/>
          <w:sz w:val="28"/>
          <w:szCs w:val="28"/>
          <w:shd w:val="pct10" w:color="auto" w:fill="FFFFFF"/>
        </w:rPr>
      </w:pPr>
      <w:r>
        <w:rPr>
          <w:rFonts w:hint="eastAsia"/>
          <w:b/>
          <w:sz w:val="28"/>
          <w:szCs w:val="28"/>
          <w:shd w:val="pct10" w:color="auto" w:fill="FFFFFF"/>
        </w:rPr>
        <w:t>济源市校车监控管理中心</w:t>
      </w:r>
    </w:p>
    <w:p>
      <w:pPr>
        <w:rPr>
          <w:rFonts w:hint="eastAsia"/>
          <w:b/>
          <w:sz w:val="28"/>
          <w:szCs w:val="28"/>
          <w:shd w:val="pct10" w:color="auto" w:fill="FFFFFF"/>
        </w:rPr>
      </w:pPr>
      <w:r>
        <w:rPr>
          <w:rFonts w:hint="eastAsia"/>
          <w:b/>
          <w:sz w:val="28"/>
          <w:szCs w:val="28"/>
          <w:shd w:val="pct10" w:color="auto" w:fill="FFFFFF"/>
        </w:rPr>
        <w:t>新郑市教育局</w:t>
      </w:r>
    </w:p>
    <w:p>
      <w:pPr>
        <w:rPr>
          <w:rFonts w:hint="eastAsia"/>
          <w:b/>
          <w:sz w:val="28"/>
          <w:szCs w:val="28"/>
          <w:shd w:val="pct10" w:color="auto" w:fill="FFFFFF"/>
        </w:rPr>
      </w:pPr>
      <w:r>
        <w:rPr>
          <w:rFonts w:hint="eastAsia"/>
          <w:b/>
          <w:sz w:val="28"/>
          <w:szCs w:val="28"/>
          <w:shd w:val="pct10" w:color="auto" w:fill="FFFFFF"/>
        </w:rPr>
        <w:t>河南省最慧运输科贸有限公司</w:t>
      </w:r>
    </w:p>
    <w:p>
      <w:pPr>
        <w:rPr>
          <w:rFonts w:hint="eastAsia"/>
          <w:b/>
          <w:sz w:val="28"/>
          <w:szCs w:val="28"/>
          <w:shd w:val="pct10" w:color="auto" w:fill="FFFFFF"/>
          <w:lang w:val="en-US" w:eastAsia="zh-CN"/>
        </w:rPr>
      </w:pPr>
      <w:r>
        <w:rPr>
          <w:rFonts w:hint="eastAsia"/>
          <w:b/>
          <w:sz w:val="28"/>
          <w:szCs w:val="28"/>
          <w:shd w:val="pct10" w:color="auto" w:fill="FFFFFF"/>
          <w:lang w:val="en-US" w:eastAsia="zh-CN"/>
        </w:rPr>
        <w:t>信阳市金科渣土车运输管理有限公司</w:t>
      </w:r>
    </w:p>
    <w:p>
      <w:pPr>
        <w:rPr>
          <w:rFonts w:hint="eastAsia"/>
          <w:b/>
          <w:sz w:val="28"/>
          <w:szCs w:val="28"/>
          <w:shd w:val="pct10" w:color="auto" w:fill="FFFFFF"/>
          <w:lang w:val="en-US" w:eastAsia="zh-CN"/>
        </w:rPr>
      </w:pPr>
      <w:r>
        <w:rPr>
          <w:rFonts w:hint="eastAsia"/>
          <w:b/>
          <w:sz w:val="28"/>
          <w:szCs w:val="28"/>
          <w:shd w:val="pct10" w:color="auto" w:fill="FFFFFF"/>
          <w:lang w:val="en-US" w:eastAsia="zh-CN"/>
        </w:rPr>
        <w:t>民权县交通执法局</w:t>
      </w:r>
    </w:p>
    <w:p>
      <w:pPr>
        <w:rPr>
          <w:rFonts w:hint="eastAsia"/>
          <w:b/>
          <w:bCs/>
          <w:sz w:val="32"/>
          <w:szCs w:val="32"/>
          <w:lang w:val="en-US" w:eastAsia="zh-CN"/>
        </w:rPr>
      </w:pPr>
      <w:r>
        <w:rPr>
          <w:rFonts w:hint="eastAsia"/>
          <w:b/>
          <w:bCs/>
          <w:sz w:val="32"/>
          <w:szCs w:val="32"/>
          <w:lang w:val="en-US" w:eastAsia="zh-CN"/>
        </w:rPr>
        <w:t>洛阳大张物流园</w:t>
      </w:r>
    </w:p>
    <w:p>
      <w:pPr>
        <w:rPr>
          <w:rFonts w:hint="eastAsia"/>
          <w:b/>
          <w:bCs/>
          <w:sz w:val="32"/>
          <w:szCs w:val="32"/>
          <w:lang w:val="en-US" w:eastAsia="zh-CN"/>
        </w:rPr>
      </w:pPr>
      <w:r>
        <w:rPr>
          <w:rFonts w:hint="eastAsia"/>
          <w:b/>
          <w:bCs/>
          <w:sz w:val="32"/>
          <w:szCs w:val="32"/>
          <w:lang w:val="en-US" w:eastAsia="zh-CN"/>
        </w:rPr>
        <w:t>鹿邑万通渣土车管理有限公司</w:t>
      </w:r>
    </w:p>
    <w:p>
      <w:pPr>
        <w:rPr>
          <w:rFonts w:hint="eastAsia"/>
          <w:b/>
          <w:bCs/>
          <w:sz w:val="32"/>
          <w:szCs w:val="32"/>
          <w:lang w:val="en-US" w:eastAsia="zh-CN"/>
        </w:rPr>
      </w:pPr>
      <w:r>
        <w:rPr>
          <w:rFonts w:hint="eastAsia"/>
          <w:b/>
          <w:bCs/>
          <w:sz w:val="32"/>
          <w:szCs w:val="32"/>
          <w:lang w:val="en-US" w:eastAsia="zh-CN"/>
        </w:rPr>
        <w:t>镇平校车4G视频监控项目</w:t>
      </w:r>
    </w:p>
    <w:p>
      <w:pPr>
        <w:rPr>
          <w:rFonts w:hint="eastAsia"/>
          <w:sz w:val="30"/>
          <w:szCs w:val="30"/>
          <w:lang w:val="en-US" w:eastAsia="zh-CN"/>
        </w:rPr>
      </w:pPr>
      <w:r>
        <w:rPr>
          <w:rFonts w:hint="eastAsia"/>
          <w:sz w:val="30"/>
          <w:szCs w:val="30"/>
          <w:lang w:val="en-US" w:eastAsia="zh-CN"/>
        </w:rPr>
        <w:t>洛阳九鼎渣土车运输服务有限公司</w:t>
      </w:r>
    </w:p>
    <w:p>
      <w:pPr>
        <w:rPr>
          <w:rFonts w:hint="eastAsia"/>
          <w:sz w:val="30"/>
          <w:szCs w:val="30"/>
          <w:lang w:val="en-US" w:eastAsia="zh-CN"/>
        </w:rPr>
      </w:pPr>
      <w:r>
        <w:rPr>
          <w:rFonts w:hint="eastAsia"/>
          <w:sz w:val="30"/>
          <w:szCs w:val="30"/>
          <w:lang w:val="en-US" w:eastAsia="zh-CN"/>
        </w:rPr>
        <w:t>新安县武装押运车4G视频监控系统</w:t>
      </w:r>
    </w:p>
    <w:p>
      <w:pPr>
        <w:rPr>
          <w:rFonts w:hint="eastAsia"/>
          <w:sz w:val="30"/>
          <w:szCs w:val="30"/>
          <w:lang w:val="en-US" w:eastAsia="zh-CN"/>
        </w:rPr>
      </w:pPr>
      <w:r>
        <w:rPr>
          <w:rFonts w:hint="eastAsia"/>
          <w:sz w:val="30"/>
          <w:szCs w:val="30"/>
          <w:lang w:val="en-US" w:eastAsia="zh-CN"/>
        </w:rPr>
        <w:t>新乡武装押运车视频监控系统</w:t>
      </w:r>
    </w:p>
    <w:p>
      <w:pPr>
        <w:spacing w:after="156" w:afterLines="50" w:line="360" w:lineRule="auto"/>
        <w:ind w:firstLine="562" w:firstLineChars="200"/>
        <w:rPr>
          <w:b/>
          <w:sz w:val="28"/>
          <w:szCs w:val="21"/>
        </w:rPr>
      </w:pPr>
    </w:p>
    <w:p>
      <w:pPr>
        <w:rPr>
          <w:rFonts w:hint="eastAsia"/>
          <w:sz w:val="28"/>
          <w:lang w:eastAsia="zh-CN"/>
        </w:rPr>
      </w:pPr>
    </w:p>
    <w:p>
      <w:pPr>
        <w:keepNext w:val="0"/>
        <w:keepLines w:val="0"/>
        <w:widowControl/>
        <w:suppressLineNumbers w:val="0"/>
        <w:jc w:val="left"/>
        <w:rPr>
          <w:rFonts w:ascii="宋体" w:hAnsi="宋体" w:eastAsia="宋体" w:cs="宋体"/>
          <w:kern w:val="0"/>
          <w:sz w:val="24"/>
          <w:szCs w:val="24"/>
          <w:lang w:val="en-US" w:eastAsia="zh-CN" w:bidi="ar"/>
        </w:rPr>
      </w:pPr>
    </w:p>
    <w:p>
      <w:pPr>
        <w:keepNext w:val="0"/>
        <w:keepLines w:val="0"/>
        <w:widowControl/>
        <w:suppressLineNumbers w:val="0"/>
        <w:jc w:val="left"/>
        <w:rPr>
          <w:rFonts w:ascii="宋体" w:hAnsi="宋体" w:eastAsia="宋体" w:cs="宋体"/>
          <w:kern w:val="0"/>
          <w:sz w:val="24"/>
          <w:szCs w:val="24"/>
          <w:lang w:val="en-US" w:eastAsia="zh-CN" w:bidi="ar"/>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寰蒋闆呴粦">
    <w:altName w:val="Courier New"/>
    <w:panose1 w:val="00000000000000000000"/>
    <w:charset w:val="00"/>
    <w:family w:val="auto"/>
    <w:pitch w:val="default"/>
    <w:sig w:usb0="00000000" w:usb1="00000000" w:usb2="00000000" w:usb3="00000000" w:csb0="00040001" w:csb1="00000000"/>
  </w:font>
  <w:font w:name="Lucida Grande">
    <w:altName w:val="Courier New"/>
    <w:panose1 w:val="00000000000000000000"/>
    <w:charset w:val="00"/>
    <w:family w:val="auto"/>
    <w:pitch w:val="default"/>
    <w:sig w:usb0="00000000" w:usb1="00000000" w:usb2="00000000" w:usb3="00000000" w:csb0="00040001" w:csb1="00000000"/>
  </w:font>
  <w:font w:name="ËÎÌå">
    <w:altName w:val="Arial"/>
    <w:panose1 w:val="00000000000000000000"/>
    <w:charset w:val="00"/>
    <w:family w:val="swiss"/>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CF3C52" w:usb2="00000016" w:usb3="00000000" w:csb0="0004001F" w:csb1="00000000"/>
  </w:font>
  <w:font w:name="Courier New">
    <w:panose1 w:val="02070309020205020404"/>
    <w:charset w:val="00"/>
    <w:family w:val="auto"/>
    <w:pitch w:val="default"/>
    <w:sig w:usb0="E0002EFF" w:usb1="C0007843" w:usb2="00000009" w:usb3="00000000" w:csb0="400001FF" w:csb1="FFFF0000"/>
  </w:font>
  <w:font w:name="Arial">
    <w:panose1 w:val="020B0604020202020204"/>
    <w:charset w:val="00"/>
    <w:family w:val="swiss"/>
    <w:pitch w:val="default"/>
    <w:sig w:usb0="E0002E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 w:name="ZapfCalligr BT">
    <w:altName w:val="Times New Roman"/>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E26E5B"/>
    <w:multiLevelType w:val="multilevel"/>
    <w:tmpl w:val="22E26E5B"/>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1">
    <w:nsid w:val="28824C12"/>
    <w:multiLevelType w:val="multilevel"/>
    <w:tmpl w:val="28824C12"/>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549B69FA"/>
    <w:multiLevelType w:val="multilevel"/>
    <w:tmpl w:val="549B69FA"/>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
      <w:lvlJc w:val="left"/>
      <w:pPr>
        <w:tabs>
          <w:tab w:val="left" w:pos="1440"/>
        </w:tabs>
        <w:ind w:left="1440" w:hanging="360"/>
      </w:pPr>
      <w:rPr>
        <w:rFonts w:hint="default" w:ascii="Symbol" w:hAnsi="Symbol" w:cs="Symbol"/>
        <w:sz w:val="20"/>
      </w:rPr>
    </w:lvl>
    <w:lvl w:ilvl="2" w:tentative="0">
      <w:start w:val="1"/>
      <w:numFmt w:val="bullet"/>
      <w:lvlText w:val=""/>
      <w:lvlJc w:val="left"/>
      <w:pPr>
        <w:tabs>
          <w:tab w:val="left" w:pos="2160"/>
        </w:tabs>
        <w:ind w:left="2160" w:hanging="360"/>
      </w:pPr>
      <w:rPr>
        <w:rFonts w:hint="default" w:ascii="Symbol" w:hAnsi="Symbol" w:cs="Symbol"/>
        <w:sz w:val="20"/>
      </w:rPr>
    </w:lvl>
    <w:lvl w:ilvl="3" w:tentative="0">
      <w:start w:val="1"/>
      <w:numFmt w:val="bullet"/>
      <w:lvlText w:val=""/>
      <w:lvlJc w:val="left"/>
      <w:pPr>
        <w:tabs>
          <w:tab w:val="left" w:pos="2880"/>
        </w:tabs>
        <w:ind w:left="2880" w:hanging="360"/>
      </w:pPr>
      <w:rPr>
        <w:rFonts w:hint="default" w:ascii="Symbol" w:hAnsi="Symbol" w:cs="Symbol"/>
        <w:sz w:val="20"/>
      </w:rPr>
    </w:lvl>
    <w:lvl w:ilvl="4" w:tentative="0">
      <w:start w:val="1"/>
      <w:numFmt w:val="bullet"/>
      <w:lvlText w:val=""/>
      <w:lvlJc w:val="left"/>
      <w:pPr>
        <w:tabs>
          <w:tab w:val="left" w:pos="3600"/>
        </w:tabs>
        <w:ind w:left="3600" w:hanging="360"/>
      </w:pPr>
      <w:rPr>
        <w:rFonts w:hint="default" w:ascii="Symbol" w:hAnsi="Symbol" w:cs="Symbol"/>
        <w:sz w:val="20"/>
      </w:rPr>
    </w:lvl>
    <w:lvl w:ilvl="5" w:tentative="0">
      <w:start w:val="1"/>
      <w:numFmt w:val="bullet"/>
      <w:lvlText w:val=""/>
      <w:lvlJc w:val="left"/>
      <w:pPr>
        <w:tabs>
          <w:tab w:val="left" w:pos="4320"/>
        </w:tabs>
        <w:ind w:left="4320" w:hanging="360"/>
      </w:pPr>
      <w:rPr>
        <w:rFonts w:hint="default" w:ascii="Symbol" w:hAnsi="Symbol" w:cs="Symbol"/>
        <w:sz w:val="20"/>
      </w:rPr>
    </w:lvl>
    <w:lvl w:ilvl="6" w:tentative="0">
      <w:start w:val="1"/>
      <w:numFmt w:val="bullet"/>
      <w:lvlText w:val=""/>
      <w:lvlJc w:val="left"/>
      <w:pPr>
        <w:tabs>
          <w:tab w:val="left" w:pos="5040"/>
        </w:tabs>
        <w:ind w:left="5040" w:hanging="360"/>
      </w:pPr>
      <w:rPr>
        <w:rFonts w:hint="default" w:ascii="Symbol" w:hAnsi="Symbol" w:cs="Symbol"/>
        <w:sz w:val="20"/>
      </w:rPr>
    </w:lvl>
    <w:lvl w:ilvl="7" w:tentative="0">
      <w:start w:val="1"/>
      <w:numFmt w:val="bullet"/>
      <w:lvlText w:val=""/>
      <w:lvlJc w:val="left"/>
      <w:pPr>
        <w:tabs>
          <w:tab w:val="left" w:pos="5760"/>
        </w:tabs>
        <w:ind w:left="5760" w:hanging="360"/>
      </w:pPr>
      <w:rPr>
        <w:rFonts w:hint="default" w:ascii="Symbol" w:hAnsi="Symbol" w:cs="Symbol"/>
        <w:sz w:val="20"/>
      </w:rPr>
    </w:lvl>
    <w:lvl w:ilvl="8" w:tentative="0">
      <w:start w:val="1"/>
      <w:numFmt w:val="bullet"/>
      <w:lvlText w:val=""/>
      <w:lvlJc w:val="left"/>
      <w:pPr>
        <w:tabs>
          <w:tab w:val="left" w:pos="6480"/>
        </w:tabs>
        <w:ind w:left="6480" w:hanging="360"/>
      </w:pPr>
      <w:rPr>
        <w:rFonts w:hint="default" w:ascii="Symbol" w:hAnsi="Symbol" w:cs="Symbol"/>
        <w:sz w:val="20"/>
      </w:rPr>
    </w:lvl>
  </w:abstractNum>
  <w:abstractNum w:abstractNumId="3">
    <w:nsid w:val="549B6A81"/>
    <w:multiLevelType w:val="singleLevel"/>
    <w:tmpl w:val="549B6A81"/>
    <w:lvl w:ilvl="0" w:tentative="0">
      <w:start w:val="2"/>
      <w:numFmt w:val="chineseCounting"/>
      <w:suff w:val="nothing"/>
      <w:lvlText w:val="%1、"/>
      <w:lvlJc w:val="left"/>
    </w:lvl>
  </w:abstractNum>
  <w:abstractNum w:abstractNumId="4">
    <w:nsid w:val="549B6B03"/>
    <w:multiLevelType w:val="singleLevel"/>
    <w:tmpl w:val="549B6B03"/>
    <w:lvl w:ilvl="0" w:tentative="0">
      <w:start w:val="6"/>
      <w:numFmt w:val="chineseCounting"/>
      <w:suff w:val="nothing"/>
      <w:lvlText w:val="%1、"/>
      <w:lvlJc w:val="left"/>
    </w:lvl>
  </w:abstractNum>
  <w:abstractNum w:abstractNumId="5">
    <w:nsid w:val="55476A4A"/>
    <w:multiLevelType w:val="singleLevel"/>
    <w:tmpl w:val="55476A4A"/>
    <w:lvl w:ilvl="0" w:tentative="0">
      <w:start w:val="6"/>
      <w:numFmt w:val="decimal"/>
      <w:suff w:val="nothing"/>
      <w:lvlText w:val="%1、"/>
      <w:lvlJc w:val="left"/>
    </w:lvl>
  </w:abstractNum>
  <w:abstractNum w:abstractNumId="6">
    <w:nsid w:val="669E1099"/>
    <w:multiLevelType w:val="multilevel"/>
    <w:tmpl w:val="669E1099"/>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num w:numId="1">
    <w:abstractNumId w:val="2"/>
    <w:lvlOverride w:ilvl="0">
      <w:startOverride w:val="1"/>
    </w:lvlOverride>
  </w:num>
  <w:num w:numId="2">
    <w:abstractNumId w:val="3"/>
  </w:num>
  <w:num w:numId="3">
    <w:abstractNumId w:val="4"/>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7892F5D"/>
    <w:rsid w:val="7CD45FE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宋体" w:asciiTheme="minorHAnsi" w:hAnsiTheme="minorHAnsi" w:cstheme="minorBidi"/>
      <w:kern w:val="2"/>
      <w:sz w:val="21"/>
      <w:szCs w:val="22"/>
      <w:lang w:val="en-US" w:eastAsia="zh-CN"/>
    </w:rPr>
  </w:style>
  <w:style w:type="paragraph" w:styleId="2">
    <w:name w:val="heading 1"/>
    <w:basedOn w:val="1"/>
    <w:next w:val="1"/>
    <w:qFormat/>
    <w:uiPriority w:val="0"/>
    <w:pPr>
      <w:spacing w:before="100" w:beforeAutospacing="1" w:after="100" w:afterAutospacing="1"/>
      <w:jc w:val="left"/>
    </w:pPr>
    <w:rPr>
      <w:rFonts w:hint="eastAsia" w:ascii="宋体" w:hAnsi="宋体" w:eastAsia="宋体" w:cs="宋体"/>
      <w:b/>
      <w:kern w:val="44"/>
      <w:sz w:val="48"/>
      <w:szCs w:val="48"/>
      <w:lang w:val="en-US" w:eastAsia="zh-CN" w:bidi="ar-SA"/>
    </w:rPr>
  </w:style>
  <w:style w:type="paragraph" w:styleId="3">
    <w:name w:val="heading 2"/>
    <w:basedOn w:val="1"/>
    <w:next w:val="1"/>
    <w:unhideWhenUsed/>
    <w:qFormat/>
    <w:uiPriority w:val="0"/>
    <w:pPr>
      <w:keepNext/>
      <w:spacing w:before="240" w:after="60"/>
      <w:outlineLvl w:val="1"/>
    </w:pPr>
    <w:rPr>
      <w:rFonts w:ascii="Cambria" w:hAnsi="Cambria" w:eastAsia="黑体"/>
      <w:bCs/>
      <w:iCs/>
      <w:sz w:val="28"/>
      <w:szCs w:val="28"/>
      <w:lang w:bidi="ar-SA"/>
    </w:rPr>
  </w:style>
  <w:style w:type="paragraph" w:styleId="4">
    <w:name w:val="heading 3"/>
    <w:basedOn w:val="1"/>
    <w:next w:val="1"/>
    <w:unhideWhenUsed/>
    <w:qFormat/>
    <w:uiPriority w:val="0"/>
    <w:pPr>
      <w:keepNext/>
      <w:spacing w:before="240" w:after="60"/>
      <w:outlineLvl w:val="2"/>
    </w:pPr>
    <w:rPr>
      <w:rFonts w:ascii="Cambria" w:hAnsi="Cambria"/>
      <w:bCs/>
      <w:szCs w:val="26"/>
      <w:lang w:bidi="ar-SA"/>
    </w:rPr>
  </w:style>
  <w:style w:type="paragraph" w:styleId="5">
    <w:name w:val="heading 4"/>
    <w:basedOn w:val="1"/>
    <w:next w:val="1"/>
    <w:unhideWhenUsed/>
    <w:qFormat/>
    <w:uiPriority w:val="0"/>
    <w:pPr>
      <w:keepNext/>
      <w:spacing w:before="240" w:after="60"/>
      <w:outlineLvl w:val="3"/>
    </w:pPr>
    <w:rPr>
      <w:b/>
      <w:bCs/>
      <w:color w:val="auto"/>
      <w:sz w:val="28"/>
      <w:szCs w:val="28"/>
      <w:lang w:bidi="ar-SA"/>
    </w:rPr>
  </w:style>
  <w:style w:type="character" w:default="1" w:styleId="7">
    <w:name w:val="Default Paragraph Font"/>
    <w:semiHidden/>
    <w:uiPriority w:val="0"/>
  </w:style>
  <w:style w:type="table" w:default="1" w:styleId="10">
    <w:name w:val="Normal Table"/>
    <w:semiHidden/>
    <w:uiPriority w:val="0"/>
    <w:tblPr>
      <w:tblLayout w:type="fixed"/>
      <w:tblCellMar>
        <w:top w:w="0" w:type="dxa"/>
        <w:left w:w="108" w:type="dxa"/>
        <w:bottom w:w="0" w:type="dxa"/>
        <w:right w:w="108" w:type="dxa"/>
      </w:tblCellMar>
    </w:tblPr>
  </w:style>
  <w:style w:type="paragraph" w:styleId="6">
    <w:name w:val="Normal (Web)"/>
    <w:basedOn w:val="1"/>
    <w:uiPriority w:val="0"/>
    <w:pPr>
      <w:spacing w:before="100" w:beforeAutospacing="1" w:after="100" w:afterAutospacing="1"/>
      <w:ind w:left="0" w:right="0"/>
      <w:jc w:val="left"/>
    </w:pPr>
    <w:rPr>
      <w:kern w:val="0"/>
      <w:sz w:val="24"/>
      <w:lang w:val="en-US" w:eastAsia="zh-CN" w:bidi="ar-SA"/>
    </w:rPr>
  </w:style>
  <w:style w:type="character" w:styleId="8">
    <w:name w:val="Strong"/>
    <w:basedOn w:val="7"/>
    <w:qFormat/>
    <w:uiPriority w:val="0"/>
    <w:rPr>
      <w:b/>
    </w:rPr>
  </w:style>
  <w:style w:type="character" w:styleId="9">
    <w:name w:val="Hyperlink"/>
    <w:basedOn w:val="7"/>
    <w:uiPriority w:val="0"/>
    <w:rPr>
      <w:color w:val="0000FF"/>
      <w:u w:val="single"/>
    </w:rPr>
  </w:style>
  <w:style w:type="paragraph" w:customStyle="1" w:styleId="11">
    <w:name w:val="_Style 2"/>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theme" Target="theme/theme1.xml"/><Relationship Id="rId29" Type="http://schemas.openxmlformats.org/officeDocument/2006/relationships/customXml" Target="../customXml/item1.xml"/><Relationship Id="rId28" Type="http://schemas.openxmlformats.org/officeDocument/2006/relationships/image" Target="media/image25.jpeg"/><Relationship Id="rId27" Type="http://schemas.openxmlformats.org/officeDocument/2006/relationships/image" Target="media/image24.png"/><Relationship Id="rId26" Type="http://schemas.openxmlformats.org/officeDocument/2006/relationships/image" Target="media/image23.jpeg"/><Relationship Id="rId25" Type="http://schemas.openxmlformats.org/officeDocument/2006/relationships/image" Target="media/image22.jpe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jpeg"/><Relationship Id="rId21" Type="http://schemas.openxmlformats.org/officeDocument/2006/relationships/image" Target="media/image18.pn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jpeg"/><Relationship Id="rId18" Type="http://schemas.openxmlformats.org/officeDocument/2006/relationships/image" Target="media/image15.jpeg"/><Relationship Id="rId17" Type="http://schemas.openxmlformats.org/officeDocument/2006/relationships/image" Target="media/image14.jpeg"/><Relationship Id="rId16" Type="http://schemas.openxmlformats.org/officeDocument/2006/relationships/image" Target="media/image13.png"/><Relationship Id="rId15" Type="http://schemas.openxmlformats.org/officeDocument/2006/relationships/image" Target="media/image12.jpeg"/><Relationship Id="rId14" Type="http://schemas.openxmlformats.org/officeDocument/2006/relationships/image" Target="media/image11.jpeg"/><Relationship Id="rId13" Type="http://schemas.openxmlformats.org/officeDocument/2006/relationships/image" Target="media/image10.jpe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Office_10.1.0.6748_F1E327BC-269C-435d-A152-05C5408002CA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2017-10-09T09:44:32Z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2052-10.1.0.6748</vt:lpwstr>
  </property>
</Properties>
</file>